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A4C04C4" w14:textId="77777777" w:rsidR="002B2B5A" w:rsidRDefault="002B2B5A" w:rsidP="002B2B5A">
      <w:pPr>
        <w:rPr>
          <w:b/>
          <w:sz w:val="32"/>
        </w:rPr>
      </w:pPr>
      <w:r>
        <w:rPr>
          <w:b/>
          <w:sz w:val="32"/>
        </w:rPr>
        <w:t>Sydney Metro – Australien</w:t>
      </w:r>
      <w:bookmarkStart w:id="0" w:name="_GoBack"/>
      <w:bookmarkEnd w:id="0"/>
      <w:r>
        <w:rPr>
          <w:b/>
          <w:sz w:val="32"/>
        </w:rPr>
        <w:t>s größtes Projekt im öffentlichen Nahverkehr</w:t>
      </w:r>
    </w:p>
    <w:p w14:paraId="452C107A" w14:textId="77777777" w:rsidR="0069046D" w:rsidRPr="00FB7C05" w:rsidRDefault="0069046D" w:rsidP="0069046D">
      <w:pPr>
        <w:pStyle w:val="Body"/>
        <w:spacing w:line="276" w:lineRule="auto"/>
        <w:jc w:val="both"/>
        <w:rPr>
          <w:rFonts w:ascii="Arial" w:hAnsi="Arial" w:cs="Arial"/>
          <w:lang w:val="de-DE"/>
        </w:rPr>
      </w:pPr>
    </w:p>
    <w:p w14:paraId="3A06447E" w14:textId="789CDF52" w:rsidR="005B4468" w:rsidRDefault="005B4468" w:rsidP="003B50D7">
      <w:pPr>
        <w:tabs>
          <w:tab w:val="left" w:pos="1185"/>
        </w:tabs>
        <w:spacing w:line="276" w:lineRule="auto"/>
        <w:jc w:val="both"/>
        <w:rPr>
          <w:b/>
        </w:rPr>
      </w:pPr>
      <w:r>
        <w:rPr>
          <w:b/>
        </w:rPr>
        <w:t>Australiens größte Stadt bekommt ein neues eigenständiges Schienennetz, das 31 U-Bahn-Stationen und mehr als 66 Kilometer neuer U-Bahn-Schienenwege umfassen wird. Das wird die Art und Weise, wie sich Passanten in Sydney fortbeweg</w:t>
      </w:r>
      <w:r w:rsidR="008B7426">
        <w:rPr>
          <w:b/>
        </w:rPr>
        <w:t>en</w:t>
      </w:r>
      <w:r>
        <w:rPr>
          <w:b/>
        </w:rPr>
        <w:t xml:space="preserve">, revolutionieren. Doka liefert Ingenieurleistungen und Schalungsmaterial </w:t>
      </w:r>
      <w:r w:rsidRPr="00996784">
        <w:rPr>
          <w:b/>
        </w:rPr>
        <w:t>für den bergmännischen Tunnelbetonbau</w:t>
      </w:r>
      <w:r>
        <w:rPr>
          <w:b/>
        </w:rPr>
        <w:t>. Der Auftrag ist das bisher umfangreichste Projekt in der Geschichte der Schalungstechniker im Tunnelbau</w:t>
      </w:r>
      <w:r w:rsidRPr="00996784">
        <w:rPr>
          <w:b/>
        </w:rPr>
        <w:t>.</w:t>
      </w:r>
      <w:r>
        <w:rPr>
          <w:b/>
        </w:rPr>
        <w:t xml:space="preserve"> </w:t>
      </w:r>
    </w:p>
    <w:p w14:paraId="4F4A823D" w14:textId="77777777" w:rsidR="005B4468" w:rsidRDefault="005B4468" w:rsidP="003B50D7">
      <w:pPr>
        <w:pStyle w:val="Body"/>
        <w:spacing w:line="276" w:lineRule="auto"/>
        <w:jc w:val="both"/>
        <w:rPr>
          <w:rFonts w:ascii="Arial" w:hAnsi="Arial" w:cs="Arial"/>
          <w:sz w:val="21"/>
          <w:szCs w:val="21"/>
          <w:lang w:val="de-DE"/>
        </w:rPr>
      </w:pPr>
    </w:p>
    <w:p w14:paraId="1902CFD1" w14:textId="77777777" w:rsidR="00FB7C05" w:rsidRPr="00FB7C05" w:rsidRDefault="005B4468" w:rsidP="003B50D7">
      <w:pPr>
        <w:spacing w:line="276" w:lineRule="auto"/>
        <w:jc w:val="both"/>
        <w:rPr>
          <w:sz w:val="21"/>
          <w:szCs w:val="21"/>
        </w:rPr>
      </w:pPr>
      <w:r w:rsidRPr="005B4468">
        <w:rPr>
          <w:rFonts w:cs="Arial"/>
          <w:sz w:val="21"/>
          <w:szCs w:val="21"/>
        </w:rPr>
        <w:t xml:space="preserve">Maisach, 24.10.2019. </w:t>
      </w:r>
      <w:r w:rsidR="00FB7C05" w:rsidRPr="00FB7C05">
        <w:rPr>
          <w:sz w:val="21"/>
          <w:szCs w:val="21"/>
        </w:rPr>
        <w:t xml:space="preserve">Wenn die Sydney Metro bis in den Central Business District (CBD) und im Jahr 2024 noch darüber hinaus ausgeweitet wird, läuft das U-Bahn-Netz im Nordwesten von Sydney unter dem Hafen von Sydney hindurch bis hin zu den neuen U-Bahn-Stationen im CBD und weiter bis in den Südwesten. Das neue U-Bahn-Netz von Sydney wird eine Kapazität von etwa 40.000 Kunden pro Stunde haben, ähnlich wie andere Metrosysteme weltweit, bspw. in Panama oder Ankara. Das derzeitige U-Bahn-System von Sydney kann aktuell zuverlässig 24.000 Personen pro Stunde befördern. </w:t>
      </w:r>
    </w:p>
    <w:p w14:paraId="1BEB47EA" w14:textId="77777777" w:rsidR="00FB7C05" w:rsidRPr="00FB7C05" w:rsidRDefault="00FB7C05" w:rsidP="003B50D7">
      <w:pPr>
        <w:spacing w:line="276" w:lineRule="auto"/>
        <w:jc w:val="both"/>
        <w:rPr>
          <w:sz w:val="21"/>
          <w:szCs w:val="21"/>
        </w:rPr>
      </w:pPr>
    </w:p>
    <w:p w14:paraId="2C329E52" w14:textId="77777777" w:rsidR="00FB7C05" w:rsidRPr="00FB7C05" w:rsidRDefault="00FB7C05" w:rsidP="003B50D7">
      <w:pPr>
        <w:spacing w:line="276" w:lineRule="auto"/>
        <w:jc w:val="both"/>
        <w:rPr>
          <w:b/>
          <w:sz w:val="21"/>
          <w:szCs w:val="21"/>
        </w:rPr>
      </w:pPr>
      <w:r w:rsidRPr="00FB7C05">
        <w:rPr>
          <w:b/>
          <w:sz w:val="21"/>
          <w:szCs w:val="21"/>
        </w:rPr>
        <w:t>Ein Tunnelsystem für verschiedenste Querschnitte</w:t>
      </w:r>
    </w:p>
    <w:p w14:paraId="2CF0801D" w14:textId="77777777" w:rsidR="00FB7C05" w:rsidRPr="00FB7C05" w:rsidRDefault="00FB7C05" w:rsidP="003B50D7">
      <w:pPr>
        <w:spacing w:line="276" w:lineRule="auto"/>
        <w:jc w:val="both"/>
        <w:rPr>
          <w:sz w:val="21"/>
          <w:szCs w:val="21"/>
        </w:rPr>
      </w:pPr>
      <w:r w:rsidRPr="00FB7C05">
        <w:rPr>
          <w:sz w:val="21"/>
          <w:szCs w:val="21"/>
        </w:rPr>
        <w:t>Doka liefert Ingenieurleistungen und Schalungsmaterial für Arbeiten unter dem Hafen und unter dem zentralen Geschäftsviertel. Die Sydney Metro ist dabei zum Vorzeigeobjekt für das Doka-Traggerüst SL-1 geworden. Das modulare System bietet komplette Schalungslösungen für stark unterschiedliche Tunnelquerschnitte, unabhängig von deren Form oder Belastung. Das Schwerlast-Traggerüst SL-1 ist äußerst flexibel anpassbar. Die Träger, Riegel und Streben des SL-1 können variabel angeordnet werden, wodurch eine optimale Materialauslastung gewährleistet wird und kurze Aufbauzeiten dank der vormontierten Schalungs- und Trägerkomponenten ermöglicht werden. Eingebaute Sicherheitssysteme sorgen für höchste Arbeitssicherheit dank integrierter Arbeitsbühnen und Aufstiege.</w:t>
      </w:r>
    </w:p>
    <w:p w14:paraId="216FA796" w14:textId="77777777" w:rsidR="00FB7C05" w:rsidRPr="00FB7C05" w:rsidRDefault="00FB7C05" w:rsidP="003B50D7">
      <w:pPr>
        <w:spacing w:line="276" w:lineRule="auto"/>
        <w:jc w:val="both"/>
        <w:rPr>
          <w:sz w:val="21"/>
          <w:szCs w:val="21"/>
        </w:rPr>
      </w:pPr>
    </w:p>
    <w:p w14:paraId="537CF12B" w14:textId="77777777" w:rsidR="00FB7C05" w:rsidRPr="00FB7C05" w:rsidRDefault="00FB7C05" w:rsidP="003B50D7">
      <w:pPr>
        <w:spacing w:line="276" w:lineRule="auto"/>
        <w:jc w:val="both"/>
        <w:rPr>
          <w:sz w:val="21"/>
          <w:szCs w:val="21"/>
        </w:rPr>
      </w:pPr>
      <w:r w:rsidRPr="00FB7C05">
        <w:rPr>
          <w:sz w:val="21"/>
          <w:szCs w:val="21"/>
        </w:rPr>
        <w:t>Das Doka Global Expertise Centre Infrastructure (GEC INF), welches am Hauptsitz in Österreich ansässig ist, war ebenfalls eng in das Projekt eingebunden. Mehr als 20.000 Ingenieurstunden werden für die Gestaltung der Unterstrukturen der Schalung für den Betonkörper benötigt, welche die massiven unterirdischen Kavernen und Tunnelkreuzungen stützen und auskleiden werden.</w:t>
      </w:r>
    </w:p>
    <w:p w14:paraId="7B3CE9FD" w14:textId="77777777" w:rsidR="00FB7C05" w:rsidRPr="00FB7C05" w:rsidRDefault="00FB7C05" w:rsidP="003B50D7">
      <w:pPr>
        <w:spacing w:line="276" w:lineRule="auto"/>
        <w:jc w:val="both"/>
        <w:rPr>
          <w:b/>
          <w:color w:val="FF0000"/>
          <w:sz w:val="21"/>
          <w:szCs w:val="21"/>
        </w:rPr>
      </w:pPr>
    </w:p>
    <w:p w14:paraId="6AE99A46" w14:textId="77777777" w:rsidR="00FB7C05" w:rsidRPr="00FB7C05" w:rsidRDefault="00FB7C05" w:rsidP="003B50D7">
      <w:pPr>
        <w:spacing w:line="276" w:lineRule="auto"/>
        <w:jc w:val="both"/>
        <w:rPr>
          <w:b/>
          <w:sz w:val="21"/>
          <w:szCs w:val="21"/>
        </w:rPr>
      </w:pPr>
      <w:r w:rsidRPr="00FB7C05">
        <w:rPr>
          <w:b/>
          <w:sz w:val="21"/>
          <w:szCs w:val="21"/>
        </w:rPr>
        <w:t>Besondere Schalungslösungen gemeinsam mit Kunden entworfen</w:t>
      </w:r>
    </w:p>
    <w:p w14:paraId="1ED069F1" w14:textId="77777777" w:rsidR="00FB7C05" w:rsidRPr="00FB7C05" w:rsidRDefault="00FB7C05" w:rsidP="003B50D7">
      <w:pPr>
        <w:spacing w:line="276" w:lineRule="auto"/>
        <w:jc w:val="both"/>
        <w:rPr>
          <w:color w:val="000000"/>
          <w:sz w:val="21"/>
          <w:szCs w:val="21"/>
        </w:rPr>
      </w:pPr>
      <w:r w:rsidRPr="00FB7C05">
        <w:rPr>
          <w:sz w:val="21"/>
          <w:szCs w:val="21"/>
        </w:rPr>
        <w:t xml:space="preserve">Standardisierte aber spezialisierte Doka SL-1-Komponenten und -Module wurden für die meisten Anforderungen verwendet, aber Doka Australien hat sich auch das Wissen seiner Muttergesellschaft zu Nutze gemacht, um individuelle Komponenten für Anwendungen zu gestalten und herzustellen, die nur im Sydney Metro-Projekt benötigt werden. Die größte Herausforderung, der sich die Ingenieursabteilung von Doka stellen musste, war die Anwendung von Schalungslösungen für Tunnelkreuzungen der neuen Stationen Martin </w:t>
      </w:r>
      <w:r w:rsidRPr="00FB7C05">
        <w:rPr>
          <w:sz w:val="21"/>
          <w:szCs w:val="21"/>
        </w:rPr>
        <w:lastRenderedPageBreak/>
        <w:t>Place, Pitt Street und Victoria Cross. Jeder einzelne Tunnelquerschnitt erfordert ein spezielles Design für den Zusammenbau außerhalb des Tunnels und die Einbringung in den Ortbeton. Die Martin Place Station zum Beispiel verfügt über neun individuelle Tunnelquerschnitte, für die Doka maßgeschneiderte Schalungslösungen entworfen hat.</w:t>
      </w:r>
    </w:p>
    <w:p w14:paraId="3C7CF56D" w14:textId="77777777" w:rsidR="00FB7C05" w:rsidRPr="00FB7C05" w:rsidRDefault="00FB7C05" w:rsidP="003B50D7">
      <w:pPr>
        <w:spacing w:line="276" w:lineRule="auto"/>
        <w:jc w:val="both"/>
        <w:rPr>
          <w:sz w:val="21"/>
          <w:szCs w:val="21"/>
        </w:rPr>
      </w:pPr>
    </w:p>
    <w:p w14:paraId="20E03D40" w14:textId="77777777" w:rsidR="00FB7C05" w:rsidRPr="00FB7C05" w:rsidRDefault="00FB7C05" w:rsidP="003B50D7">
      <w:pPr>
        <w:spacing w:line="276" w:lineRule="auto"/>
        <w:jc w:val="both"/>
        <w:rPr>
          <w:sz w:val="21"/>
          <w:szCs w:val="21"/>
        </w:rPr>
      </w:pPr>
      <w:r w:rsidRPr="00FB7C05">
        <w:rPr>
          <w:sz w:val="21"/>
          <w:szCs w:val="21"/>
        </w:rPr>
        <w:t>Das Team von Doka steht kontinuierlich in Kontakt mit den Ingenieursteams und Subunternehmern von JHCPBG und trifft sich regelmäßig zu gemeinsamen Meetings und Workshops. „</w:t>
      </w:r>
      <w:r w:rsidRPr="00FB7C05">
        <w:rPr>
          <w:i/>
          <w:sz w:val="21"/>
          <w:szCs w:val="21"/>
        </w:rPr>
        <w:t>Doka hat gezeigt, dass sie bereit sind, die komplexen und einzigartigen Herausforderungen unseres Projekts in Angriff zu nehmen, was zu einer höchst zufriedenstellenden Zusammenarbeit zwischen den Bauteams und den lokalen und internationalen Niederlassungen von Doka führte“</w:t>
      </w:r>
      <w:r w:rsidRPr="00FB7C05">
        <w:rPr>
          <w:sz w:val="21"/>
          <w:szCs w:val="21"/>
        </w:rPr>
        <w:t xml:space="preserve">, betont Benjamin Russo, Planning &amp; Engineering Manager, Mined Tunnels. </w:t>
      </w:r>
    </w:p>
    <w:p w14:paraId="559A943E" w14:textId="77777777" w:rsidR="00FB7C05" w:rsidRPr="00FB7C05" w:rsidRDefault="00FB7C05" w:rsidP="003B50D7">
      <w:pPr>
        <w:spacing w:line="276" w:lineRule="auto"/>
        <w:jc w:val="both"/>
        <w:rPr>
          <w:sz w:val="21"/>
          <w:szCs w:val="21"/>
        </w:rPr>
      </w:pPr>
    </w:p>
    <w:p w14:paraId="2636001E" w14:textId="77777777" w:rsidR="00FB7C05" w:rsidRPr="00FB7C05" w:rsidRDefault="00FB7C05" w:rsidP="003B50D7">
      <w:pPr>
        <w:spacing w:line="276" w:lineRule="auto"/>
        <w:jc w:val="both"/>
        <w:rPr>
          <w:sz w:val="21"/>
          <w:szCs w:val="21"/>
        </w:rPr>
      </w:pPr>
      <w:r w:rsidRPr="00FB7C05">
        <w:rPr>
          <w:sz w:val="21"/>
          <w:szCs w:val="21"/>
        </w:rPr>
        <w:t>Dieser Ansatz stellt sicher, dass alle Parameter und Anforderungen bei der Suche nach der besten Lösung für mehr Effizienz und Sicherheit bei den Arbeiten beachtet werden.</w:t>
      </w:r>
    </w:p>
    <w:p w14:paraId="4FFD85D9" w14:textId="2A1F2910" w:rsidR="005B4468" w:rsidRPr="00FB7C05" w:rsidRDefault="005B4468" w:rsidP="00FB7C05">
      <w:pPr>
        <w:pStyle w:val="Body"/>
        <w:spacing w:line="276" w:lineRule="auto"/>
        <w:jc w:val="both"/>
        <w:rPr>
          <w:rFonts w:cs="Arial"/>
          <w:sz w:val="21"/>
          <w:szCs w:val="21"/>
          <w:lang w:val="de-DE"/>
        </w:rPr>
      </w:pPr>
    </w:p>
    <w:p w14:paraId="2939BC1B" w14:textId="77777777" w:rsidR="004773E7" w:rsidRDefault="004773E7" w:rsidP="004773E7">
      <w:pPr>
        <w:pBdr>
          <w:top w:val="single" w:sz="4" w:space="1" w:color="auto"/>
        </w:pBdr>
        <w:spacing w:line="276" w:lineRule="auto"/>
        <w:contextualSpacing/>
        <w:rPr>
          <w:rFonts w:cstheme="minorHAnsi"/>
          <w:b/>
          <w:sz w:val="21"/>
          <w:szCs w:val="21"/>
        </w:rPr>
      </w:pPr>
    </w:p>
    <w:p w14:paraId="4507E235" w14:textId="372889C3" w:rsidR="005B4468" w:rsidRPr="001A535C" w:rsidRDefault="005B4468" w:rsidP="004773E7">
      <w:pPr>
        <w:pBdr>
          <w:top w:val="single" w:sz="4" w:space="1" w:color="auto"/>
        </w:pBdr>
        <w:spacing w:line="276" w:lineRule="auto"/>
        <w:contextualSpacing/>
        <w:rPr>
          <w:rFonts w:cstheme="minorHAnsi"/>
          <w:b/>
          <w:sz w:val="21"/>
          <w:szCs w:val="21"/>
        </w:rPr>
      </w:pPr>
      <w:r w:rsidRPr="001A535C">
        <w:rPr>
          <w:rFonts w:cstheme="minorHAnsi"/>
          <w:b/>
          <w:sz w:val="21"/>
          <w:szCs w:val="21"/>
        </w:rPr>
        <w:t>Kurzgefasst:</w:t>
      </w:r>
    </w:p>
    <w:p w14:paraId="765527CB" w14:textId="7F8D2082" w:rsidR="005B4468" w:rsidRPr="005B4468" w:rsidRDefault="005B4468" w:rsidP="005B4468">
      <w:pPr>
        <w:spacing w:line="276" w:lineRule="auto"/>
        <w:jc w:val="both"/>
        <w:rPr>
          <w:rFonts w:cs="Arial"/>
          <w:sz w:val="21"/>
          <w:szCs w:val="21"/>
        </w:rPr>
      </w:pPr>
      <w:r w:rsidRPr="005B4468">
        <w:rPr>
          <w:rFonts w:cs="Arial"/>
          <w:sz w:val="21"/>
          <w:szCs w:val="21"/>
        </w:rPr>
        <w:t xml:space="preserve">Projekt: </w:t>
      </w:r>
      <w:r>
        <w:rPr>
          <w:rFonts w:cs="Arial"/>
          <w:sz w:val="21"/>
          <w:szCs w:val="21"/>
        </w:rPr>
        <w:tab/>
      </w:r>
      <w:r>
        <w:rPr>
          <w:rFonts w:cs="Arial"/>
          <w:sz w:val="21"/>
          <w:szCs w:val="21"/>
        </w:rPr>
        <w:tab/>
      </w:r>
      <w:r w:rsidRPr="005B4468">
        <w:rPr>
          <w:rFonts w:cs="Arial"/>
          <w:sz w:val="21"/>
          <w:szCs w:val="21"/>
        </w:rPr>
        <w:t>Sydney Metro</w:t>
      </w:r>
    </w:p>
    <w:p w14:paraId="3BE48857" w14:textId="6425131C" w:rsidR="005B4468" w:rsidRPr="005B4468" w:rsidRDefault="005B4468" w:rsidP="005B4468">
      <w:pPr>
        <w:spacing w:line="276" w:lineRule="auto"/>
        <w:jc w:val="both"/>
        <w:rPr>
          <w:rFonts w:cs="Arial"/>
          <w:sz w:val="21"/>
          <w:szCs w:val="21"/>
        </w:rPr>
      </w:pPr>
      <w:r w:rsidRPr="005B4468">
        <w:rPr>
          <w:rFonts w:cs="Arial"/>
          <w:sz w:val="21"/>
          <w:szCs w:val="21"/>
        </w:rPr>
        <w:t>Standort:</w:t>
      </w:r>
      <w:r>
        <w:rPr>
          <w:rFonts w:cs="Arial"/>
          <w:sz w:val="21"/>
          <w:szCs w:val="21"/>
        </w:rPr>
        <w:tab/>
      </w:r>
      <w:r>
        <w:rPr>
          <w:rFonts w:cs="Arial"/>
          <w:sz w:val="21"/>
          <w:szCs w:val="21"/>
        </w:rPr>
        <w:tab/>
      </w:r>
      <w:r w:rsidRPr="005B4468">
        <w:rPr>
          <w:rFonts w:cs="Arial"/>
          <w:sz w:val="21"/>
          <w:szCs w:val="21"/>
        </w:rPr>
        <w:t>Sydney, Australien</w:t>
      </w:r>
    </w:p>
    <w:p w14:paraId="494F332B" w14:textId="7D5B0AFC" w:rsidR="005B4468" w:rsidRPr="005B4468" w:rsidRDefault="005B4468" w:rsidP="005B4468">
      <w:pPr>
        <w:spacing w:line="276" w:lineRule="auto"/>
        <w:jc w:val="both"/>
        <w:rPr>
          <w:rFonts w:cs="Arial"/>
          <w:sz w:val="21"/>
          <w:szCs w:val="21"/>
        </w:rPr>
      </w:pPr>
      <w:r w:rsidRPr="005B4468">
        <w:rPr>
          <w:rFonts w:cs="Arial"/>
          <w:sz w:val="21"/>
          <w:szCs w:val="21"/>
        </w:rPr>
        <w:t xml:space="preserve">Projekttyp: </w:t>
      </w:r>
      <w:r>
        <w:rPr>
          <w:rFonts w:cs="Arial"/>
          <w:sz w:val="21"/>
          <w:szCs w:val="21"/>
        </w:rPr>
        <w:tab/>
      </w:r>
      <w:r>
        <w:rPr>
          <w:rFonts w:cs="Arial"/>
          <w:sz w:val="21"/>
          <w:szCs w:val="21"/>
        </w:rPr>
        <w:tab/>
      </w:r>
      <w:r w:rsidRPr="005B4468">
        <w:rPr>
          <w:rFonts w:cs="Arial"/>
          <w:sz w:val="21"/>
          <w:szCs w:val="21"/>
        </w:rPr>
        <w:t>U-Bahn-Stationen</w:t>
      </w:r>
    </w:p>
    <w:p w14:paraId="7E6ACFFC" w14:textId="28C16261" w:rsidR="005B4468" w:rsidRPr="005B4468" w:rsidRDefault="005B4468" w:rsidP="005B4468">
      <w:pPr>
        <w:spacing w:line="276" w:lineRule="auto"/>
        <w:jc w:val="both"/>
        <w:rPr>
          <w:rFonts w:cs="Arial"/>
          <w:sz w:val="21"/>
          <w:szCs w:val="21"/>
        </w:rPr>
      </w:pPr>
      <w:r w:rsidRPr="005B4468">
        <w:rPr>
          <w:rFonts w:cs="Arial"/>
          <w:sz w:val="21"/>
          <w:szCs w:val="21"/>
        </w:rPr>
        <w:t xml:space="preserve">Auftraggeber: </w:t>
      </w:r>
      <w:r>
        <w:rPr>
          <w:rFonts w:cs="Arial"/>
          <w:sz w:val="21"/>
          <w:szCs w:val="21"/>
        </w:rPr>
        <w:tab/>
      </w:r>
      <w:r>
        <w:rPr>
          <w:rFonts w:cs="Arial"/>
          <w:sz w:val="21"/>
          <w:szCs w:val="21"/>
        </w:rPr>
        <w:tab/>
      </w:r>
      <w:r w:rsidRPr="005B4468">
        <w:rPr>
          <w:rFonts w:cs="Arial"/>
          <w:sz w:val="21"/>
          <w:szCs w:val="21"/>
        </w:rPr>
        <w:t>Transport for New South Wales (TfNSW)</w:t>
      </w:r>
    </w:p>
    <w:p w14:paraId="62B9EECE" w14:textId="1DE7EE65" w:rsidR="005B4468" w:rsidRPr="00FB7C05" w:rsidRDefault="005B4468" w:rsidP="005B4468">
      <w:pPr>
        <w:spacing w:line="276" w:lineRule="auto"/>
        <w:jc w:val="both"/>
        <w:rPr>
          <w:rFonts w:cs="Arial"/>
          <w:sz w:val="21"/>
          <w:szCs w:val="21"/>
        </w:rPr>
      </w:pPr>
      <w:r w:rsidRPr="00FB7C05">
        <w:rPr>
          <w:rFonts w:cs="Arial"/>
          <w:sz w:val="21"/>
          <w:szCs w:val="21"/>
        </w:rPr>
        <w:t xml:space="preserve">Baufirma: </w:t>
      </w:r>
      <w:r w:rsidRPr="00FB7C05">
        <w:rPr>
          <w:rFonts w:cs="Arial"/>
          <w:sz w:val="21"/>
          <w:szCs w:val="21"/>
        </w:rPr>
        <w:tab/>
      </w:r>
      <w:r w:rsidRPr="00FB7C05">
        <w:rPr>
          <w:rFonts w:cs="Arial"/>
          <w:sz w:val="21"/>
          <w:szCs w:val="21"/>
        </w:rPr>
        <w:tab/>
        <w:t>John Holland, CPB Contractors, Ghella Pty Ltd</w:t>
      </w:r>
      <w:r w:rsidRPr="00FB7C05">
        <w:rPr>
          <w:rFonts w:cs="Arial"/>
          <w:sz w:val="21"/>
          <w:szCs w:val="21"/>
        </w:rPr>
        <w:tab/>
      </w:r>
    </w:p>
    <w:p w14:paraId="3F2139AB" w14:textId="77777777" w:rsidR="005B4468" w:rsidRDefault="005B4468" w:rsidP="005B4468">
      <w:pPr>
        <w:jc w:val="both"/>
        <w:rPr>
          <w:rFonts w:cs="Arial"/>
          <w:sz w:val="21"/>
          <w:szCs w:val="21"/>
        </w:rPr>
      </w:pPr>
      <w:r w:rsidRPr="005B4468">
        <w:rPr>
          <w:rFonts w:cs="Arial"/>
          <w:sz w:val="21"/>
          <w:szCs w:val="21"/>
        </w:rPr>
        <w:t xml:space="preserve">Schalungseinsatz: </w:t>
      </w:r>
      <w:r>
        <w:rPr>
          <w:rFonts w:cs="Arial"/>
          <w:sz w:val="21"/>
          <w:szCs w:val="21"/>
        </w:rPr>
        <w:tab/>
      </w:r>
      <w:r w:rsidRPr="005B4468">
        <w:rPr>
          <w:rFonts w:cs="Arial"/>
          <w:sz w:val="21"/>
          <w:szCs w:val="21"/>
        </w:rPr>
        <w:t>07/2018 – 09/2020</w:t>
      </w:r>
      <w:r w:rsidRPr="005B4468">
        <w:rPr>
          <w:rFonts w:cs="Arial"/>
          <w:sz w:val="21"/>
          <w:szCs w:val="21"/>
        </w:rPr>
        <w:tab/>
      </w:r>
    </w:p>
    <w:p w14:paraId="551E1115" w14:textId="179CC1EB" w:rsidR="005B4468" w:rsidRPr="005B4468" w:rsidRDefault="005B4468" w:rsidP="005B4468">
      <w:pPr>
        <w:jc w:val="both"/>
        <w:rPr>
          <w:rFonts w:cs="Arial"/>
          <w:sz w:val="21"/>
          <w:szCs w:val="21"/>
        </w:rPr>
      </w:pPr>
      <w:r>
        <w:rPr>
          <w:rFonts w:cs="Arial"/>
          <w:sz w:val="21"/>
          <w:szCs w:val="21"/>
        </w:rPr>
        <w:t xml:space="preserve">Baustart: </w:t>
      </w:r>
      <w:r>
        <w:rPr>
          <w:rFonts w:cs="Arial"/>
          <w:sz w:val="21"/>
          <w:szCs w:val="21"/>
        </w:rPr>
        <w:tab/>
      </w:r>
      <w:r>
        <w:rPr>
          <w:rFonts w:cs="Arial"/>
          <w:sz w:val="21"/>
          <w:szCs w:val="21"/>
        </w:rPr>
        <w:tab/>
        <w:t>Q</w:t>
      </w:r>
      <w:r w:rsidRPr="005B4468">
        <w:rPr>
          <w:rFonts w:cs="Arial"/>
          <w:sz w:val="21"/>
          <w:szCs w:val="21"/>
        </w:rPr>
        <w:t>1 2018</w:t>
      </w:r>
      <w:r w:rsidRPr="005B4468">
        <w:rPr>
          <w:rFonts w:cs="Arial"/>
          <w:sz w:val="21"/>
          <w:szCs w:val="21"/>
        </w:rPr>
        <w:tab/>
      </w:r>
      <w:r w:rsidRPr="005B4468">
        <w:rPr>
          <w:rFonts w:cs="Arial"/>
          <w:sz w:val="21"/>
          <w:szCs w:val="21"/>
        </w:rPr>
        <w:tab/>
      </w:r>
    </w:p>
    <w:p w14:paraId="7D8241BE" w14:textId="5AE813B4" w:rsidR="005B4468" w:rsidRPr="005B4468" w:rsidRDefault="005B4468" w:rsidP="005B4468">
      <w:pPr>
        <w:spacing w:line="288" w:lineRule="auto"/>
        <w:jc w:val="both"/>
        <w:rPr>
          <w:rFonts w:cs="Arial"/>
          <w:sz w:val="21"/>
          <w:szCs w:val="21"/>
        </w:rPr>
      </w:pPr>
      <w:r w:rsidRPr="005B4468">
        <w:rPr>
          <w:rFonts w:cs="Arial"/>
          <w:sz w:val="21"/>
          <w:szCs w:val="21"/>
        </w:rPr>
        <w:t>Bauende:</w:t>
      </w:r>
      <w:r>
        <w:rPr>
          <w:rFonts w:cs="Arial"/>
          <w:sz w:val="21"/>
          <w:szCs w:val="21"/>
        </w:rPr>
        <w:tab/>
      </w:r>
      <w:r>
        <w:rPr>
          <w:rFonts w:cs="Arial"/>
          <w:sz w:val="21"/>
          <w:szCs w:val="21"/>
        </w:rPr>
        <w:tab/>
      </w:r>
      <w:r w:rsidRPr="005B4468">
        <w:rPr>
          <w:rFonts w:cs="Arial"/>
          <w:sz w:val="21"/>
          <w:szCs w:val="21"/>
        </w:rPr>
        <w:t>Q1 2024</w:t>
      </w:r>
    </w:p>
    <w:p w14:paraId="0921248A" w14:textId="541E43B5" w:rsidR="005B4468" w:rsidRPr="005B4468" w:rsidRDefault="005B4468" w:rsidP="005B4468">
      <w:pPr>
        <w:spacing w:line="288" w:lineRule="auto"/>
        <w:jc w:val="both"/>
        <w:rPr>
          <w:rFonts w:cs="Arial"/>
          <w:sz w:val="21"/>
          <w:szCs w:val="21"/>
        </w:rPr>
      </w:pPr>
      <w:r w:rsidRPr="005B4468">
        <w:rPr>
          <w:rFonts w:cs="Arial"/>
          <w:sz w:val="21"/>
          <w:szCs w:val="21"/>
        </w:rPr>
        <w:t>Verwendete Systeme:</w:t>
      </w:r>
      <w:r>
        <w:rPr>
          <w:rFonts w:cs="Arial"/>
          <w:sz w:val="21"/>
          <w:szCs w:val="21"/>
        </w:rPr>
        <w:tab/>
      </w:r>
      <w:r w:rsidRPr="005B4468">
        <w:rPr>
          <w:rFonts w:cs="Arial"/>
          <w:sz w:val="21"/>
          <w:szCs w:val="21"/>
        </w:rPr>
        <w:t>Doka Schwerlast-Traggerüst SL-1</w:t>
      </w:r>
    </w:p>
    <w:p w14:paraId="6C0C9345" w14:textId="133F08C3" w:rsidR="005B4468" w:rsidRDefault="005B4468" w:rsidP="005B4468">
      <w:pPr>
        <w:spacing w:line="288" w:lineRule="auto"/>
        <w:jc w:val="both"/>
      </w:pPr>
      <w:r>
        <w:rPr>
          <w:rFonts w:cs="Arial"/>
          <w:sz w:val="21"/>
          <w:szCs w:val="21"/>
        </w:rPr>
        <w:t>Dienstleistungen:</w:t>
      </w:r>
      <w:r>
        <w:rPr>
          <w:rFonts w:cs="Arial"/>
          <w:sz w:val="21"/>
          <w:szCs w:val="21"/>
        </w:rPr>
        <w:tab/>
      </w:r>
      <w:r w:rsidRPr="005B4468">
        <w:rPr>
          <w:rFonts w:cs="Arial"/>
          <w:sz w:val="21"/>
          <w:szCs w:val="21"/>
        </w:rPr>
        <w:t>Engineering</w:t>
      </w:r>
    </w:p>
    <w:p w14:paraId="0AA0D024" w14:textId="77777777" w:rsidR="001B0DB2" w:rsidRDefault="001B0DB2" w:rsidP="001B0DB2">
      <w:pPr>
        <w:pBdr>
          <w:bottom w:val="single" w:sz="6" w:space="1" w:color="auto"/>
        </w:pBdr>
        <w:spacing w:line="276" w:lineRule="auto"/>
        <w:contextualSpacing/>
        <w:jc w:val="both"/>
        <w:rPr>
          <w:rFonts w:cs="Arial"/>
          <w:sz w:val="21"/>
          <w:szCs w:val="21"/>
        </w:rPr>
      </w:pPr>
    </w:p>
    <w:p w14:paraId="565DA4BB" w14:textId="77777777" w:rsidR="001B0DB2" w:rsidRDefault="001B0DB2" w:rsidP="001B0DB2">
      <w:pPr>
        <w:spacing w:line="276" w:lineRule="auto"/>
        <w:contextualSpacing/>
        <w:jc w:val="both"/>
        <w:rPr>
          <w:rFonts w:cs="Arial"/>
          <w:sz w:val="21"/>
          <w:szCs w:val="21"/>
        </w:rPr>
      </w:pPr>
    </w:p>
    <w:p w14:paraId="618587DA" w14:textId="77777777" w:rsidR="001B0DB2" w:rsidRPr="00297519" w:rsidRDefault="001B0DB2" w:rsidP="001B0DB2">
      <w:pPr>
        <w:keepNext/>
        <w:spacing w:line="257" w:lineRule="auto"/>
        <w:jc w:val="both"/>
        <w:rPr>
          <w:rFonts w:cs="Arial"/>
          <w:sz w:val="20"/>
          <w:lang w:val="de-AT"/>
        </w:rPr>
      </w:pPr>
      <w:r w:rsidRPr="00297519">
        <w:rPr>
          <w:rFonts w:cs="Arial"/>
          <w:b/>
          <w:sz w:val="20"/>
          <w:lang w:val="de-AT"/>
        </w:rPr>
        <w:t>Über Doka</w:t>
      </w:r>
    </w:p>
    <w:p w14:paraId="5AB9A1F1" w14:textId="594E3117" w:rsidR="001B0DB2" w:rsidRDefault="001B0DB2" w:rsidP="001B0DB2">
      <w:pPr>
        <w:tabs>
          <w:tab w:val="left" w:pos="2835"/>
        </w:tabs>
        <w:spacing w:line="264" w:lineRule="auto"/>
        <w:jc w:val="both"/>
        <w:rPr>
          <w:rFonts w:cs="Arial"/>
          <w:sz w:val="20"/>
          <w:lang w:val="de-AT"/>
        </w:rPr>
      </w:pPr>
      <w:r w:rsidRPr="00297519">
        <w:rPr>
          <w:rFonts w:cs="Arial"/>
          <w:sz w:val="20"/>
          <w:lang w:val="de-AT"/>
        </w:rPr>
        <w:t>Doka zählt zu den weltweit führenden Unternehmen in der Entwicklung, Herstellung und im Vertrieb von Schalungstechnik für alle Bereiche am Bau. Mit mehr als 160 Vertriebs- und Logistikstandorten in über 70 Ländern verfügt Doka über ein leistungsstarkes Vertriebsnetz und garantiert damit die rasche und professionelle Bereitstellung von Material und technischem Support. Doka ist ein Unternehmen der Umdasch Group und beschäftigt weltweit 7.000 Mitarbeiterinnen und Mitarbeiter.</w:t>
      </w:r>
    </w:p>
    <w:p w14:paraId="70C01230" w14:textId="77777777" w:rsidR="001B0DB2" w:rsidRDefault="001B0DB2" w:rsidP="001B0DB2">
      <w:pPr>
        <w:pBdr>
          <w:bottom w:val="single" w:sz="4" w:space="1" w:color="auto"/>
        </w:pBdr>
        <w:spacing w:line="257" w:lineRule="auto"/>
        <w:rPr>
          <w:rFonts w:cs="Arial"/>
          <w:sz w:val="20"/>
          <w:lang w:val="de-AT"/>
        </w:rPr>
      </w:pPr>
    </w:p>
    <w:p w14:paraId="27723857" w14:textId="77777777" w:rsidR="001B0DB2" w:rsidRDefault="001B0DB2" w:rsidP="001B0DB2">
      <w:pPr>
        <w:keepLines/>
        <w:rPr>
          <w:rFonts w:cs="Arial"/>
          <w:sz w:val="20"/>
          <w:u w:val="single"/>
        </w:rPr>
      </w:pPr>
    </w:p>
    <w:p w14:paraId="3605CE0A" w14:textId="4DBB59D6" w:rsidR="001B0DB2" w:rsidRDefault="001B0DB2" w:rsidP="001B0DB2">
      <w:pPr>
        <w:keepLines/>
        <w:rPr>
          <w:rFonts w:cs="Arial"/>
          <w:sz w:val="20"/>
        </w:rPr>
      </w:pPr>
      <w:r w:rsidRPr="00297519">
        <w:rPr>
          <w:rFonts w:cs="Arial"/>
          <w:sz w:val="20"/>
          <w:u w:val="single"/>
        </w:rPr>
        <w:t>Pressekontakt:</w:t>
      </w:r>
      <w:r w:rsidRPr="00297519">
        <w:rPr>
          <w:rFonts w:cs="Arial"/>
          <w:sz w:val="20"/>
          <w:u w:val="single"/>
        </w:rPr>
        <w:br/>
      </w:r>
      <w:r w:rsidRPr="00297519">
        <w:rPr>
          <w:rFonts w:cs="Arial"/>
          <w:sz w:val="20"/>
        </w:rPr>
        <w:t>Deutsche Doka Schalungstechnik GmbH</w:t>
      </w:r>
      <w:r w:rsidRPr="00297519">
        <w:rPr>
          <w:rFonts w:cs="Arial"/>
          <w:sz w:val="20"/>
        </w:rPr>
        <w:br/>
        <w:t xml:space="preserve">Sabine Götz </w:t>
      </w:r>
      <w:r w:rsidRPr="00297519">
        <w:rPr>
          <w:rFonts w:cs="Arial"/>
          <w:sz w:val="20"/>
        </w:rPr>
        <w:br/>
        <w:t>Tel. +49 8141 394-6152</w:t>
      </w:r>
      <w:r w:rsidRPr="00297519">
        <w:rPr>
          <w:rFonts w:cs="Arial"/>
          <w:sz w:val="20"/>
        </w:rPr>
        <w:br/>
        <w:t>Fax +49 8141 394-6155</w:t>
      </w:r>
      <w:r w:rsidRPr="00297519">
        <w:rPr>
          <w:rFonts w:cs="Arial"/>
          <w:sz w:val="20"/>
        </w:rPr>
        <w:br/>
      </w:r>
      <w:hyperlink r:id="rId7" w:history="1">
        <w:r w:rsidRPr="00297519">
          <w:rPr>
            <w:rStyle w:val="Hyperlink"/>
            <w:rFonts w:cs="Arial"/>
            <w:sz w:val="20"/>
          </w:rPr>
          <w:t>sabine.goetz@doka.com</w:t>
        </w:r>
      </w:hyperlink>
      <w:r w:rsidRPr="00297519">
        <w:rPr>
          <w:rFonts w:cs="Arial"/>
          <w:sz w:val="20"/>
        </w:rPr>
        <w:br/>
      </w:r>
      <w:hyperlink r:id="rId8" w:history="1">
        <w:r w:rsidRPr="00297519">
          <w:rPr>
            <w:rStyle w:val="Hyperlink"/>
            <w:rFonts w:cs="Arial"/>
            <w:sz w:val="20"/>
          </w:rPr>
          <w:t>www.doka.de</w:t>
        </w:r>
      </w:hyperlink>
      <w:r w:rsidRPr="00297519">
        <w:rPr>
          <w:rFonts w:cs="Arial"/>
          <w:sz w:val="20"/>
        </w:rPr>
        <w:t xml:space="preserve"> </w:t>
      </w:r>
    </w:p>
    <w:p w14:paraId="58FA8390" w14:textId="77777777" w:rsidR="00FB7C05" w:rsidRDefault="00FB7C05">
      <w:pPr>
        <w:overflowPunct/>
        <w:autoSpaceDE/>
        <w:autoSpaceDN/>
        <w:adjustRightInd/>
        <w:textAlignment w:val="auto"/>
        <w:rPr>
          <w:b/>
        </w:rPr>
      </w:pPr>
      <w:r>
        <w:rPr>
          <w:b/>
        </w:rPr>
        <w:br w:type="page"/>
      </w:r>
    </w:p>
    <w:p w14:paraId="09AB065B" w14:textId="087704A9" w:rsidR="004773E7" w:rsidRPr="0057433B" w:rsidRDefault="004773E7" w:rsidP="004773E7">
      <w:pPr>
        <w:overflowPunct/>
        <w:autoSpaceDE/>
        <w:autoSpaceDN/>
        <w:adjustRightInd/>
        <w:textAlignment w:val="auto"/>
        <w:rPr>
          <w:rFonts w:cs="Arial"/>
          <w:b/>
          <w:i/>
        </w:rPr>
      </w:pPr>
      <w:r w:rsidRPr="00A77A60">
        <w:rPr>
          <w:b/>
        </w:rPr>
        <w:lastRenderedPageBreak/>
        <w:t>Bildauswahl:</w:t>
      </w:r>
      <w:r>
        <w:rPr>
          <w:b/>
        </w:rPr>
        <w:t xml:space="preserve"> </w:t>
      </w:r>
      <w:r w:rsidRPr="0057433B">
        <w:rPr>
          <w:i/>
        </w:rPr>
        <w:t>(bei Veröffentlichung bitten wir Sie um Angabe des Copyrights)</w:t>
      </w:r>
    </w:p>
    <w:p w14:paraId="70D8C4E7" w14:textId="782CEEAD" w:rsidR="005B4468" w:rsidRDefault="005B4468" w:rsidP="001B0DB2">
      <w:pPr>
        <w:spacing w:line="276" w:lineRule="auto"/>
        <w:contextualSpacing/>
        <w:jc w:val="both"/>
        <w:rPr>
          <w:rFonts w:cs="Arial"/>
          <w:i/>
          <w:sz w:val="20"/>
        </w:rPr>
      </w:pPr>
    </w:p>
    <w:p w14:paraId="6ECD5902" w14:textId="70D22BC4" w:rsidR="005B4468" w:rsidRDefault="005B4468" w:rsidP="001B0DB2">
      <w:pPr>
        <w:spacing w:line="276" w:lineRule="auto"/>
        <w:contextualSpacing/>
        <w:jc w:val="both"/>
        <w:rPr>
          <w:rFonts w:cs="Arial"/>
          <w:i/>
          <w:sz w:val="20"/>
        </w:rPr>
      </w:pPr>
      <w:r>
        <w:rPr>
          <w:rFonts w:cs="Arial"/>
          <w:i/>
          <w:noProof/>
          <w:sz w:val="20"/>
        </w:rPr>
        <w:drawing>
          <wp:inline distT="0" distB="0" distL="0" distR="0" wp14:anchorId="69A0A171" wp14:editId="3379C497">
            <wp:extent cx="4381500" cy="292100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ydney Metro_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81500" cy="2921000"/>
                    </a:xfrm>
                    <a:prstGeom prst="rect">
                      <a:avLst/>
                    </a:prstGeom>
                  </pic:spPr>
                </pic:pic>
              </a:graphicData>
            </a:graphic>
          </wp:inline>
        </w:drawing>
      </w:r>
    </w:p>
    <w:p w14:paraId="0ED234DD" w14:textId="77777777" w:rsidR="005B4468" w:rsidRDefault="005B4468" w:rsidP="005B4468">
      <w:pPr>
        <w:spacing w:before="80" w:line="276" w:lineRule="auto"/>
        <w:rPr>
          <w:sz w:val="20"/>
        </w:rPr>
      </w:pPr>
      <w:r w:rsidRPr="004773E7">
        <w:rPr>
          <w:sz w:val="20"/>
        </w:rPr>
        <w:t xml:space="preserve">Die Martin Place Station verfügt über neun individuelle Tunnelquerschnitte, für die Doka </w:t>
      </w:r>
      <w:r>
        <w:rPr>
          <w:sz w:val="20"/>
        </w:rPr>
        <w:t>maßgeschneiderte Schalungslösungen entworfen hat.</w:t>
      </w:r>
    </w:p>
    <w:p w14:paraId="341FDEB8" w14:textId="3142A8F3" w:rsidR="005B4468" w:rsidRDefault="005B4468" w:rsidP="001B0DB2">
      <w:pPr>
        <w:spacing w:line="276" w:lineRule="auto"/>
        <w:contextualSpacing/>
        <w:jc w:val="both"/>
        <w:rPr>
          <w:rFonts w:cs="Arial"/>
          <w:i/>
          <w:sz w:val="20"/>
        </w:rPr>
      </w:pPr>
    </w:p>
    <w:p w14:paraId="655841A0" w14:textId="41519883" w:rsidR="005B4468" w:rsidRDefault="005B4468" w:rsidP="001B0DB2">
      <w:pPr>
        <w:spacing w:line="276" w:lineRule="auto"/>
        <w:contextualSpacing/>
        <w:jc w:val="both"/>
        <w:rPr>
          <w:rFonts w:cs="Arial"/>
          <w:i/>
          <w:sz w:val="20"/>
        </w:rPr>
      </w:pPr>
      <w:r>
        <w:rPr>
          <w:rFonts w:cs="Arial"/>
          <w:i/>
          <w:sz w:val="20"/>
        </w:rPr>
        <w:t>Foto: Sydney Metro_1.jpg</w:t>
      </w:r>
    </w:p>
    <w:p w14:paraId="7254AA49" w14:textId="7FAB4CC8" w:rsidR="005B4468" w:rsidRDefault="005B4468" w:rsidP="001B0DB2">
      <w:pPr>
        <w:spacing w:line="276" w:lineRule="auto"/>
        <w:contextualSpacing/>
        <w:jc w:val="both"/>
        <w:rPr>
          <w:rFonts w:cs="Arial"/>
          <w:i/>
          <w:sz w:val="20"/>
        </w:rPr>
      </w:pPr>
      <w:r>
        <w:rPr>
          <w:rFonts w:cs="Arial"/>
          <w:i/>
          <w:sz w:val="20"/>
        </w:rPr>
        <w:t xml:space="preserve">Quelle: </w:t>
      </w:r>
      <w:r w:rsidR="004773E7">
        <w:rPr>
          <w:rFonts w:cs="Arial"/>
          <w:i/>
          <w:sz w:val="20"/>
        </w:rPr>
        <w:t>Sydney Metro</w:t>
      </w:r>
    </w:p>
    <w:p w14:paraId="4B0DA4AC" w14:textId="65733359" w:rsidR="005B4468" w:rsidRDefault="005B4468" w:rsidP="001B0DB2">
      <w:pPr>
        <w:spacing w:line="276" w:lineRule="auto"/>
        <w:contextualSpacing/>
        <w:jc w:val="both"/>
        <w:rPr>
          <w:rFonts w:cs="Arial"/>
          <w:i/>
          <w:sz w:val="20"/>
        </w:rPr>
      </w:pPr>
    </w:p>
    <w:p w14:paraId="0F85C782" w14:textId="2BD70696" w:rsidR="005B4468" w:rsidRDefault="005B4468" w:rsidP="001B0DB2">
      <w:pPr>
        <w:spacing w:line="276" w:lineRule="auto"/>
        <w:contextualSpacing/>
        <w:jc w:val="both"/>
        <w:rPr>
          <w:rFonts w:cs="Arial"/>
          <w:i/>
          <w:sz w:val="20"/>
        </w:rPr>
      </w:pPr>
      <w:r>
        <w:rPr>
          <w:rFonts w:cs="Arial"/>
          <w:i/>
          <w:noProof/>
          <w:sz w:val="20"/>
        </w:rPr>
        <w:drawing>
          <wp:inline distT="0" distB="0" distL="0" distR="0" wp14:anchorId="73247BA9" wp14:editId="0781EFD8">
            <wp:extent cx="4314825" cy="2876043"/>
            <wp:effectExtent l="0" t="0" r="0" b="63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ydney Metro_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17547" cy="2877857"/>
                    </a:xfrm>
                    <a:prstGeom prst="rect">
                      <a:avLst/>
                    </a:prstGeom>
                  </pic:spPr>
                </pic:pic>
              </a:graphicData>
            </a:graphic>
          </wp:inline>
        </w:drawing>
      </w:r>
    </w:p>
    <w:p w14:paraId="2D10EC7E" w14:textId="01947FB3" w:rsidR="004773E7" w:rsidRDefault="004773E7" w:rsidP="004773E7">
      <w:pPr>
        <w:spacing w:before="80" w:line="276" w:lineRule="auto"/>
        <w:contextualSpacing/>
        <w:jc w:val="both"/>
        <w:rPr>
          <w:sz w:val="20"/>
        </w:rPr>
      </w:pPr>
      <w:r w:rsidRPr="004773E7">
        <w:rPr>
          <w:sz w:val="20"/>
        </w:rPr>
        <w:t>Jeder einzelne Tunnelquerschnitt erfordert ein spezielles Design für den Zusammenbau außerhalb des Tunnels und die Einbringung in den Ortbeton.</w:t>
      </w:r>
    </w:p>
    <w:p w14:paraId="38F399C5" w14:textId="745EE6B1" w:rsidR="004773E7" w:rsidRDefault="004773E7" w:rsidP="004773E7">
      <w:pPr>
        <w:spacing w:before="80" w:line="276" w:lineRule="auto"/>
        <w:contextualSpacing/>
        <w:jc w:val="both"/>
        <w:rPr>
          <w:sz w:val="20"/>
        </w:rPr>
      </w:pPr>
    </w:p>
    <w:p w14:paraId="5DCD54C0" w14:textId="564A5706" w:rsidR="004773E7" w:rsidRPr="004773E7" w:rsidRDefault="004773E7" w:rsidP="004773E7">
      <w:pPr>
        <w:spacing w:line="276" w:lineRule="auto"/>
        <w:contextualSpacing/>
        <w:jc w:val="both"/>
        <w:rPr>
          <w:rFonts w:cs="Arial"/>
          <w:i/>
          <w:sz w:val="20"/>
          <w:lang w:val="en-US"/>
        </w:rPr>
      </w:pPr>
      <w:r w:rsidRPr="004773E7">
        <w:rPr>
          <w:rFonts w:cs="Arial"/>
          <w:i/>
          <w:sz w:val="20"/>
          <w:lang w:val="en-US"/>
        </w:rPr>
        <w:t>Foto: Sydney Metro_2.jpg</w:t>
      </w:r>
    </w:p>
    <w:p w14:paraId="77C50E95" w14:textId="405CC944" w:rsidR="004773E7" w:rsidRPr="004773E7" w:rsidRDefault="004773E7" w:rsidP="004773E7">
      <w:pPr>
        <w:spacing w:line="276" w:lineRule="auto"/>
        <w:contextualSpacing/>
        <w:jc w:val="both"/>
        <w:rPr>
          <w:rFonts w:cs="Arial"/>
          <w:i/>
          <w:sz w:val="20"/>
          <w:lang w:val="en-US"/>
        </w:rPr>
      </w:pPr>
      <w:r w:rsidRPr="004773E7">
        <w:rPr>
          <w:rFonts w:cs="Arial"/>
          <w:i/>
          <w:sz w:val="20"/>
          <w:lang w:val="en-US"/>
        </w:rPr>
        <w:t>Quelle: S</w:t>
      </w:r>
      <w:r>
        <w:rPr>
          <w:rFonts w:cs="Arial"/>
          <w:i/>
          <w:sz w:val="20"/>
          <w:lang w:val="en-US"/>
        </w:rPr>
        <w:t>ydney Metro</w:t>
      </w:r>
    </w:p>
    <w:p w14:paraId="74C4BCF2" w14:textId="571419F0" w:rsidR="004773E7" w:rsidRDefault="004773E7" w:rsidP="004773E7">
      <w:pPr>
        <w:spacing w:line="276" w:lineRule="auto"/>
        <w:contextualSpacing/>
        <w:jc w:val="both"/>
        <w:rPr>
          <w:rFonts w:cs="Arial"/>
          <w:i/>
          <w:sz w:val="20"/>
        </w:rPr>
      </w:pPr>
      <w:r>
        <w:rPr>
          <w:rFonts w:cs="Arial"/>
          <w:i/>
          <w:noProof/>
          <w:sz w:val="20"/>
        </w:rPr>
        <w:lastRenderedPageBreak/>
        <w:drawing>
          <wp:inline distT="0" distB="0" distL="0" distR="0" wp14:anchorId="67A2CC89" wp14:editId="5AC8047D">
            <wp:extent cx="6537876" cy="4358755"/>
            <wp:effectExtent l="3493" t="0" r="317" b="318"/>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ydney Metro_3.jpg"/>
                    <pic:cNvPicPr/>
                  </pic:nvPicPr>
                  <pic:blipFill>
                    <a:blip r:embed="rId11" cstate="print">
                      <a:extLst>
                        <a:ext uri="{28A0092B-C50C-407E-A947-70E740481C1C}">
                          <a14:useLocalDpi xmlns:a14="http://schemas.microsoft.com/office/drawing/2010/main" val="0"/>
                        </a:ext>
                      </a:extLst>
                    </a:blip>
                    <a:stretch>
                      <a:fillRect/>
                    </a:stretch>
                  </pic:blipFill>
                  <pic:spPr>
                    <a:xfrm rot="5400000">
                      <a:off x="0" y="0"/>
                      <a:ext cx="6542108" cy="4361577"/>
                    </a:xfrm>
                    <a:prstGeom prst="rect">
                      <a:avLst/>
                    </a:prstGeom>
                  </pic:spPr>
                </pic:pic>
              </a:graphicData>
            </a:graphic>
          </wp:inline>
        </w:drawing>
      </w:r>
    </w:p>
    <w:p w14:paraId="5D2931D9" w14:textId="0303BB88" w:rsidR="004773E7" w:rsidRPr="004773E7" w:rsidRDefault="004773E7" w:rsidP="004773E7">
      <w:pPr>
        <w:spacing w:before="80" w:line="276" w:lineRule="auto"/>
        <w:jc w:val="both"/>
        <w:rPr>
          <w:sz w:val="20"/>
        </w:rPr>
      </w:pPr>
      <w:r w:rsidRPr="004773E7">
        <w:rPr>
          <w:sz w:val="20"/>
        </w:rPr>
        <w:t>Mehr als 20.000 Doka-Ingenieurstunden flossen in die Gestaltung der Unterstrukturen der Schalung für den Betonkörper, welche die massiven unterirdischen Kavernen und Tunnelkreuzungen stützen und auskleiden werden.</w:t>
      </w:r>
    </w:p>
    <w:p w14:paraId="3933E427" w14:textId="2751590A" w:rsidR="004773E7" w:rsidRDefault="004773E7" w:rsidP="004773E7">
      <w:pPr>
        <w:spacing w:line="276" w:lineRule="auto"/>
        <w:contextualSpacing/>
        <w:jc w:val="both"/>
        <w:rPr>
          <w:rFonts w:cs="Arial"/>
          <w:sz w:val="20"/>
        </w:rPr>
      </w:pPr>
    </w:p>
    <w:p w14:paraId="605C6076" w14:textId="01E901DD" w:rsidR="004773E7" w:rsidRPr="004773E7" w:rsidRDefault="004773E7" w:rsidP="004773E7">
      <w:pPr>
        <w:spacing w:line="276" w:lineRule="auto"/>
        <w:contextualSpacing/>
        <w:jc w:val="both"/>
        <w:rPr>
          <w:rFonts w:cs="Arial"/>
          <w:i/>
          <w:sz w:val="20"/>
          <w:lang w:val="en-US"/>
        </w:rPr>
      </w:pPr>
      <w:r w:rsidRPr="004773E7">
        <w:rPr>
          <w:rFonts w:cs="Arial"/>
          <w:i/>
          <w:sz w:val="20"/>
          <w:lang w:val="en-US"/>
        </w:rPr>
        <w:t>Foto: Sydney Metro_</w:t>
      </w:r>
      <w:r>
        <w:rPr>
          <w:rFonts w:cs="Arial"/>
          <w:i/>
          <w:sz w:val="20"/>
          <w:lang w:val="en-US"/>
        </w:rPr>
        <w:t>3</w:t>
      </w:r>
      <w:r w:rsidRPr="004773E7">
        <w:rPr>
          <w:rFonts w:cs="Arial"/>
          <w:i/>
          <w:sz w:val="20"/>
          <w:lang w:val="en-US"/>
        </w:rPr>
        <w:t>.jpg</w:t>
      </w:r>
    </w:p>
    <w:p w14:paraId="48A12E80" w14:textId="67D2AF2E" w:rsidR="005B4468" w:rsidRPr="00D71A83" w:rsidRDefault="004773E7" w:rsidP="001B0DB2">
      <w:pPr>
        <w:spacing w:line="276" w:lineRule="auto"/>
        <w:contextualSpacing/>
        <w:jc w:val="both"/>
        <w:rPr>
          <w:rFonts w:cs="Arial"/>
          <w:i/>
          <w:sz w:val="20"/>
        </w:rPr>
      </w:pPr>
      <w:r w:rsidRPr="004773E7">
        <w:rPr>
          <w:rFonts w:cs="Arial"/>
          <w:i/>
          <w:sz w:val="20"/>
          <w:lang w:val="en-US"/>
        </w:rPr>
        <w:t>Quelle: S</w:t>
      </w:r>
      <w:r>
        <w:rPr>
          <w:rFonts w:cs="Arial"/>
          <w:i/>
          <w:sz w:val="20"/>
          <w:lang w:val="en-US"/>
        </w:rPr>
        <w:t>ydney Metro</w:t>
      </w:r>
    </w:p>
    <w:sectPr w:rsidR="005B4468" w:rsidRPr="00D71A83" w:rsidSect="00C972E8">
      <w:headerReference w:type="default" r:id="rId12"/>
      <w:pgSz w:w="11906" w:h="16838"/>
      <w:pgMar w:top="2835" w:right="1700" w:bottom="1276" w:left="170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351AFF" w14:textId="77777777" w:rsidR="00632CBC" w:rsidRDefault="00632CBC" w:rsidP="00D77512">
      <w:r>
        <w:separator/>
      </w:r>
    </w:p>
  </w:endnote>
  <w:endnote w:type="continuationSeparator" w:id="0">
    <w:p w14:paraId="5F85A6D1" w14:textId="77777777" w:rsidR="00632CBC" w:rsidRDefault="00632CBC" w:rsidP="00D775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ato Light">
    <w:altName w:val="Calibri Light"/>
    <w:charset w:val="00"/>
    <w:family w:val="swiss"/>
    <w:pitch w:val="variable"/>
    <w:sig w:usb0="E10002FF" w:usb1="5000ECFF" w:usb2="00000009"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498BCA" w14:textId="77777777" w:rsidR="00632CBC" w:rsidRDefault="00632CBC" w:rsidP="00D77512">
      <w:r>
        <w:separator/>
      </w:r>
    </w:p>
  </w:footnote>
  <w:footnote w:type="continuationSeparator" w:id="0">
    <w:p w14:paraId="7EEC5ADC" w14:textId="77777777" w:rsidR="00632CBC" w:rsidRDefault="00632CBC" w:rsidP="00D775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421E4E" w14:textId="77777777" w:rsidR="003B50D7" w:rsidRDefault="008F593B">
    <w:pPr>
      <w:pStyle w:val="Kopfzeile"/>
    </w:pPr>
    <w:r>
      <w:rPr>
        <w:noProof/>
      </w:rPr>
      <w:drawing>
        <wp:anchor distT="0" distB="0" distL="114300" distR="114300" simplePos="0" relativeHeight="251657728" behindDoc="1" locked="1" layoutInCell="1" allowOverlap="1" wp14:anchorId="735A4D4C" wp14:editId="6A544642">
          <wp:simplePos x="0" y="0"/>
          <wp:positionH relativeFrom="page">
            <wp:posOffset>64770</wp:posOffset>
          </wp:positionH>
          <wp:positionV relativeFrom="page">
            <wp:posOffset>-38100</wp:posOffset>
          </wp:positionV>
          <wp:extent cx="7560310" cy="10706100"/>
          <wp:effectExtent l="19050" t="0" r="2540" b="0"/>
          <wp:wrapNone/>
          <wp:docPr id="4" name="Bild 1" descr="2012Presse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2012Presse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07061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4A5531"/>
    <w:multiLevelType w:val="hybridMultilevel"/>
    <w:tmpl w:val="22B862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09A773C"/>
    <w:multiLevelType w:val="hybridMultilevel"/>
    <w:tmpl w:val="1E5E42C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C316178"/>
    <w:multiLevelType w:val="hybridMultilevel"/>
    <w:tmpl w:val="0436FE38"/>
    <w:lvl w:ilvl="0" w:tplc="9E580ED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8AE66FE"/>
    <w:multiLevelType w:val="hybridMultilevel"/>
    <w:tmpl w:val="E30AB2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C2426C9"/>
    <w:multiLevelType w:val="hybridMultilevel"/>
    <w:tmpl w:val="749059A0"/>
    <w:lvl w:ilvl="0" w:tplc="C1682FDE">
      <w:start w:val="1"/>
      <w:numFmt w:val="bullet"/>
      <w:lvlText w:val=""/>
      <w:lvlJc w:val="left"/>
      <w:pPr>
        <w:ind w:left="360" w:hanging="360"/>
      </w:pPr>
      <w:rPr>
        <w:rFonts w:ascii="Symbol" w:hAnsi="Symbol" w:hint="default"/>
        <w:color w:val="auto"/>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62790700"/>
    <w:multiLevelType w:val="hybridMultilevel"/>
    <w:tmpl w:val="CF6E47BE"/>
    <w:lvl w:ilvl="0" w:tplc="E2AA45BC">
      <w:numFmt w:val="bullet"/>
      <w:lvlText w:val="-"/>
      <w:lvlJc w:val="left"/>
      <w:pPr>
        <w:ind w:left="540" w:hanging="360"/>
      </w:pPr>
      <w:rPr>
        <w:rFonts w:ascii="Arial" w:eastAsia="Times New Roman" w:hAnsi="Arial" w:cs="Arial" w:hint="default"/>
      </w:rPr>
    </w:lvl>
    <w:lvl w:ilvl="1" w:tplc="04070003" w:tentative="1">
      <w:start w:val="1"/>
      <w:numFmt w:val="bullet"/>
      <w:lvlText w:val="o"/>
      <w:lvlJc w:val="left"/>
      <w:pPr>
        <w:ind w:left="1260" w:hanging="360"/>
      </w:pPr>
      <w:rPr>
        <w:rFonts w:ascii="Courier New" w:hAnsi="Courier New" w:cs="Courier New" w:hint="default"/>
      </w:rPr>
    </w:lvl>
    <w:lvl w:ilvl="2" w:tplc="04070005" w:tentative="1">
      <w:start w:val="1"/>
      <w:numFmt w:val="bullet"/>
      <w:lvlText w:val=""/>
      <w:lvlJc w:val="left"/>
      <w:pPr>
        <w:ind w:left="1980" w:hanging="360"/>
      </w:pPr>
      <w:rPr>
        <w:rFonts w:ascii="Wingdings" w:hAnsi="Wingdings" w:hint="default"/>
      </w:rPr>
    </w:lvl>
    <w:lvl w:ilvl="3" w:tplc="04070001" w:tentative="1">
      <w:start w:val="1"/>
      <w:numFmt w:val="bullet"/>
      <w:lvlText w:val=""/>
      <w:lvlJc w:val="left"/>
      <w:pPr>
        <w:ind w:left="2700" w:hanging="360"/>
      </w:pPr>
      <w:rPr>
        <w:rFonts w:ascii="Symbol" w:hAnsi="Symbol" w:hint="default"/>
      </w:rPr>
    </w:lvl>
    <w:lvl w:ilvl="4" w:tplc="04070003" w:tentative="1">
      <w:start w:val="1"/>
      <w:numFmt w:val="bullet"/>
      <w:lvlText w:val="o"/>
      <w:lvlJc w:val="left"/>
      <w:pPr>
        <w:ind w:left="3420" w:hanging="360"/>
      </w:pPr>
      <w:rPr>
        <w:rFonts w:ascii="Courier New" w:hAnsi="Courier New" w:cs="Courier New" w:hint="default"/>
      </w:rPr>
    </w:lvl>
    <w:lvl w:ilvl="5" w:tplc="04070005" w:tentative="1">
      <w:start w:val="1"/>
      <w:numFmt w:val="bullet"/>
      <w:lvlText w:val=""/>
      <w:lvlJc w:val="left"/>
      <w:pPr>
        <w:ind w:left="4140" w:hanging="360"/>
      </w:pPr>
      <w:rPr>
        <w:rFonts w:ascii="Wingdings" w:hAnsi="Wingdings" w:hint="default"/>
      </w:rPr>
    </w:lvl>
    <w:lvl w:ilvl="6" w:tplc="04070001" w:tentative="1">
      <w:start w:val="1"/>
      <w:numFmt w:val="bullet"/>
      <w:lvlText w:val=""/>
      <w:lvlJc w:val="left"/>
      <w:pPr>
        <w:ind w:left="4860" w:hanging="360"/>
      </w:pPr>
      <w:rPr>
        <w:rFonts w:ascii="Symbol" w:hAnsi="Symbol" w:hint="default"/>
      </w:rPr>
    </w:lvl>
    <w:lvl w:ilvl="7" w:tplc="04070003" w:tentative="1">
      <w:start w:val="1"/>
      <w:numFmt w:val="bullet"/>
      <w:lvlText w:val="o"/>
      <w:lvlJc w:val="left"/>
      <w:pPr>
        <w:ind w:left="5580" w:hanging="360"/>
      </w:pPr>
      <w:rPr>
        <w:rFonts w:ascii="Courier New" w:hAnsi="Courier New" w:cs="Courier New" w:hint="default"/>
      </w:rPr>
    </w:lvl>
    <w:lvl w:ilvl="8" w:tplc="04070005" w:tentative="1">
      <w:start w:val="1"/>
      <w:numFmt w:val="bullet"/>
      <w:lvlText w:val=""/>
      <w:lvlJc w:val="left"/>
      <w:pPr>
        <w:ind w:left="6300" w:hanging="360"/>
      </w:pPr>
      <w:rPr>
        <w:rFonts w:ascii="Wingdings" w:hAnsi="Wingdings" w:hint="default"/>
      </w:rPr>
    </w:lvl>
  </w:abstractNum>
  <w:abstractNum w:abstractNumId="6" w15:restartNumberingAfterBreak="0">
    <w:nsid w:val="635D4393"/>
    <w:multiLevelType w:val="hybridMultilevel"/>
    <w:tmpl w:val="350694EC"/>
    <w:lvl w:ilvl="0" w:tplc="04070001">
      <w:start w:val="1"/>
      <w:numFmt w:val="bullet"/>
      <w:lvlText w:val=""/>
      <w:lvlJc w:val="left"/>
      <w:pPr>
        <w:ind w:left="2912" w:hanging="360"/>
      </w:pPr>
      <w:rPr>
        <w:rFonts w:ascii="Symbol" w:hAnsi="Symbol" w:hint="default"/>
      </w:rPr>
    </w:lvl>
    <w:lvl w:ilvl="1" w:tplc="04070003" w:tentative="1">
      <w:start w:val="1"/>
      <w:numFmt w:val="bullet"/>
      <w:lvlText w:val="o"/>
      <w:lvlJc w:val="left"/>
      <w:pPr>
        <w:ind w:left="3632" w:hanging="360"/>
      </w:pPr>
      <w:rPr>
        <w:rFonts w:ascii="Courier New" w:hAnsi="Courier New" w:cs="Courier New" w:hint="default"/>
      </w:rPr>
    </w:lvl>
    <w:lvl w:ilvl="2" w:tplc="04070005" w:tentative="1">
      <w:start w:val="1"/>
      <w:numFmt w:val="bullet"/>
      <w:lvlText w:val=""/>
      <w:lvlJc w:val="left"/>
      <w:pPr>
        <w:ind w:left="4352" w:hanging="360"/>
      </w:pPr>
      <w:rPr>
        <w:rFonts w:ascii="Wingdings" w:hAnsi="Wingdings" w:hint="default"/>
      </w:rPr>
    </w:lvl>
    <w:lvl w:ilvl="3" w:tplc="04070001" w:tentative="1">
      <w:start w:val="1"/>
      <w:numFmt w:val="bullet"/>
      <w:lvlText w:val=""/>
      <w:lvlJc w:val="left"/>
      <w:pPr>
        <w:ind w:left="5072" w:hanging="360"/>
      </w:pPr>
      <w:rPr>
        <w:rFonts w:ascii="Symbol" w:hAnsi="Symbol" w:hint="default"/>
      </w:rPr>
    </w:lvl>
    <w:lvl w:ilvl="4" w:tplc="04070003" w:tentative="1">
      <w:start w:val="1"/>
      <w:numFmt w:val="bullet"/>
      <w:lvlText w:val="o"/>
      <w:lvlJc w:val="left"/>
      <w:pPr>
        <w:ind w:left="5792" w:hanging="360"/>
      </w:pPr>
      <w:rPr>
        <w:rFonts w:ascii="Courier New" w:hAnsi="Courier New" w:cs="Courier New" w:hint="default"/>
      </w:rPr>
    </w:lvl>
    <w:lvl w:ilvl="5" w:tplc="04070005" w:tentative="1">
      <w:start w:val="1"/>
      <w:numFmt w:val="bullet"/>
      <w:lvlText w:val=""/>
      <w:lvlJc w:val="left"/>
      <w:pPr>
        <w:ind w:left="6512" w:hanging="360"/>
      </w:pPr>
      <w:rPr>
        <w:rFonts w:ascii="Wingdings" w:hAnsi="Wingdings" w:hint="default"/>
      </w:rPr>
    </w:lvl>
    <w:lvl w:ilvl="6" w:tplc="04070001" w:tentative="1">
      <w:start w:val="1"/>
      <w:numFmt w:val="bullet"/>
      <w:lvlText w:val=""/>
      <w:lvlJc w:val="left"/>
      <w:pPr>
        <w:ind w:left="7232" w:hanging="360"/>
      </w:pPr>
      <w:rPr>
        <w:rFonts w:ascii="Symbol" w:hAnsi="Symbol" w:hint="default"/>
      </w:rPr>
    </w:lvl>
    <w:lvl w:ilvl="7" w:tplc="04070003" w:tentative="1">
      <w:start w:val="1"/>
      <w:numFmt w:val="bullet"/>
      <w:lvlText w:val="o"/>
      <w:lvlJc w:val="left"/>
      <w:pPr>
        <w:ind w:left="7952" w:hanging="360"/>
      </w:pPr>
      <w:rPr>
        <w:rFonts w:ascii="Courier New" w:hAnsi="Courier New" w:cs="Courier New" w:hint="default"/>
      </w:rPr>
    </w:lvl>
    <w:lvl w:ilvl="8" w:tplc="04070005" w:tentative="1">
      <w:start w:val="1"/>
      <w:numFmt w:val="bullet"/>
      <w:lvlText w:val=""/>
      <w:lvlJc w:val="left"/>
      <w:pPr>
        <w:ind w:left="8672" w:hanging="360"/>
      </w:pPr>
      <w:rPr>
        <w:rFonts w:ascii="Wingdings" w:hAnsi="Wingdings" w:hint="default"/>
      </w:rPr>
    </w:lvl>
  </w:abstractNum>
  <w:abstractNum w:abstractNumId="7" w15:restartNumberingAfterBreak="0">
    <w:nsid w:val="708B4FBB"/>
    <w:multiLevelType w:val="hybridMultilevel"/>
    <w:tmpl w:val="0012209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7"/>
  </w:num>
  <w:num w:numId="4">
    <w:abstractNumId w:val="1"/>
  </w:num>
  <w:num w:numId="5">
    <w:abstractNumId w:val="0"/>
  </w:num>
  <w:num w:numId="6">
    <w:abstractNumId w:val="6"/>
  </w:num>
  <w:num w:numId="7">
    <w:abstractNumId w:val="4"/>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53249"/>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70EA"/>
    <w:rsid w:val="000000C0"/>
    <w:rsid w:val="000007A5"/>
    <w:rsid w:val="0000231A"/>
    <w:rsid w:val="0000333D"/>
    <w:rsid w:val="00007089"/>
    <w:rsid w:val="00013A82"/>
    <w:rsid w:val="000144FA"/>
    <w:rsid w:val="0003676F"/>
    <w:rsid w:val="000465A5"/>
    <w:rsid w:val="00051A8E"/>
    <w:rsid w:val="00056646"/>
    <w:rsid w:val="00060FA7"/>
    <w:rsid w:val="000649EA"/>
    <w:rsid w:val="0006601C"/>
    <w:rsid w:val="00067918"/>
    <w:rsid w:val="00072D32"/>
    <w:rsid w:val="00073407"/>
    <w:rsid w:val="00081F0D"/>
    <w:rsid w:val="00087555"/>
    <w:rsid w:val="00095057"/>
    <w:rsid w:val="00095D73"/>
    <w:rsid w:val="00096A92"/>
    <w:rsid w:val="00096BB5"/>
    <w:rsid w:val="000978DC"/>
    <w:rsid w:val="000A0C8F"/>
    <w:rsid w:val="000A2CE8"/>
    <w:rsid w:val="000A6D5B"/>
    <w:rsid w:val="000A7A5C"/>
    <w:rsid w:val="000B4272"/>
    <w:rsid w:val="000B4329"/>
    <w:rsid w:val="000B61BD"/>
    <w:rsid w:val="000B7D4D"/>
    <w:rsid w:val="000C060F"/>
    <w:rsid w:val="000D2AC4"/>
    <w:rsid w:val="000D3855"/>
    <w:rsid w:val="000D533D"/>
    <w:rsid w:val="000E26D0"/>
    <w:rsid w:val="000E2D5C"/>
    <w:rsid w:val="000F021E"/>
    <w:rsid w:val="000F025D"/>
    <w:rsid w:val="000F103C"/>
    <w:rsid w:val="000F1770"/>
    <w:rsid w:val="001022E3"/>
    <w:rsid w:val="00111F38"/>
    <w:rsid w:val="001122D8"/>
    <w:rsid w:val="0011649C"/>
    <w:rsid w:val="001220FC"/>
    <w:rsid w:val="001223C5"/>
    <w:rsid w:val="00122538"/>
    <w:rsid w:val="00122E2F"/>
    <w:rsid w:val="001230A7"/>
    <w:rsid w:val="001314BC"/>
    <w:rsid w:val="001466F0"/>
    <w:rsid w:val="0014776B"/>
    <w:rsid w:val="00147D9C"/>
    <w:rsid w:val="00152E0B"/>
    <w:rsid w:val="0015356A"/>
    <w:rsid w:val="001538AD"/>
    <w:rsid w:val="00156615"/>
    <w:rsid w:val="00160140"/>
    <w:rsid w:val="0016321B"/>
    <w:rsid w:val="00164FA1"/>
    <w:rsid w:val="001674CD"/>
    <w:rsid w:val="0017359E"/>
    <w:rsid w:val="00173E09"/>
    <w:rsid w:val="0017602C"/>
    <w:rsid w:val="001847F9"/>
    <w:rsid w:val="001848B7"/>
    <w:rsid w:val="0019579F"/>
    <w:rsid w:val="001965CC"/>
    <w:rsid w:val="00196EC7"/>
    <w:rsid w:val="001970DF"/>
    <w:rsid w:val="001A0577"/>
    <w:rsid w:val="001A3C75"/>
    <w:rsid w:val="001A67BB"/>
    <w:rsid w:val="001B0ACD"/>
    <w:rsid w:val="001B0DB2"/>
    <w:rsid w:val="001B2E65"/>
    <w:rsid w:val="001D0482"/>
    <w:rsid w:val="001D04AE"/>
    <w:rsid w:val="001D296A"/>
    <w:rsid w:val="001D5761"/>
    <w:rsid w:val="001D73EC"/>
    <w:rsid w:val="001E0772"/>
    <w:rsid w:val="001E2242"/>
    <w:rsid w:val="001E5B3D"/>
    <w:rsid w:val="001E6C2C"/>
    <w:rsid w:val="001F015A"/>
    <w:rsid w:val="001F3374"/>
    <w:rsid w:val="001F3C80"/>
    <w:rsid w:val="001F6B85"/>
    <w:rsid w:val="0020413D"/>
    <w:rsid w:val="00207604"/>
    <w:rsid w:val="00221BC0"/>
    <w:rsid w:val="002227FA"/>
    <w:rsid w:val="00222A85"/>
    <w:rsid w:val="002233A1"/>
    <w:rsid w:val="00223C6A"/>
    <w:rsid w:val="00224583"/>
    <w:rsid w:val="0023189C"/>
    <w:rsid w:val="0023286E"/>
    <w:rsid w:val="00235376"/>
    <w:rsid w:val="00237D0B"/>
    <w:rsid w:val="0024040A"/>
    <w:rsid w:val="00241A86"/>
    <w:rsid w:val="00247E08"/>
    <w:rsid w:val="00251D71"/>
    <w:rsid w:val="00251E54"/>
    <w:rsid w:val="002520C0"/>
    <w:rsid w:val="002647C8"/>
    <w:rsid w:val="00264AC2"/>
    <w:rsid w:val="00291F6C"/>
    <w:rsid w:val="002A05CE"/>
    <w:rsid w:val="002A5E86"/>
    <w:rsid w:val="002A72BB"/>
    <w:rsid w:val="002B0D01"/>
    <w:rsid w:val="002B2130"/>
    <w:rsid w:val="002B2B5A"/>
    <w:rsid w:val="002B5E18"/>
    <w:rsid w:val="002B74E9"/>
    <w:rsid w:val="002D12B2"/>
    <w:rsid w:val="002D182F"/>
    <w:rsid w:val="002D381F"/>
    <w:rsid w:val="002E1220"/>
    <w:rsid w:val="002E123A"/>
    <w:rsid w:val="002E70BB"/>
    <w:rsid w:val="002F2AB4"/>
    <w:rsid w:val="00301BC1"/>
    <w:rsid w:val="003028BC"/>
    <w:rsid w:val="00305A8E"/>
    <w:rsid w:val="003178AF"/>
    <w:rsid w:val="003211B6"/>
    <w:rsid w:val="003247EA"/>
    <w:rsid w:val="003309AD"/>
    <w:rsid w:val="00335188"/>
    <w:rsid w:val="00336151"/>
    <w:rsid w:val="003377FC"/>
    <w:rsid w:val="0034047A"/>
    <w:rsid w:val="003416DD"/>
    <w:rsid w:val="003438CA"/>
    <w:rsid w:val="00343AF9"/>
    <w:rsid w:val="0034638C"/>
    <w:rsid w:val="00347489"/>
    <w:rsid w:val="003478BF"/>
    <w:rsid w:val="00357446"/>
    <w:rsid w:val="00360695"/>
    <w:rsid w:val="0036094B"/>
    <w:rsid w:val="003675DC"/>
    <w:rsid w:val="0037387C"/>
    <w:rsid w:val="00376657"/>
    <w:rsid w:val="00377F54"/>
    <w:rsid w:val="00380248"/>
    <w:rsid w:val="00382323"/>
    <w:rsid w:val="003915C5"/>
    <w:rsid w:val="00393042"/>
    <w:rsid w:val="00394F8F"/>
    <w:rsid w:val="003A1EFD"/>
    <w:rsid w:val="003B0824"/>
    <w:rsid w:val="003B26C3"/>
    <w:rsid w:val="003B50D7"/>
    <w:rsid w:val="003B54A0"/>
    <w:rsid w:val="003B609D"/>
    <w:rsid w:val="003C4CEE"/>
    <w:rsid w:val="003C6832"/>
    <w:rsid w:val="003D2D74"/>
    <w:rsid w:val="003D41CE"/>
    <w:rsid w:val="003E02ED"/>
    <w:rsid w:val="003E062E"/>
    <w:rsid w:val="003E311C"/>
    <w:rsid w:val="003E5F33"/>
    <w:rsid w:val="00400964"/>
    <w:rsid w:val="004028F5"/>
    <w:rsid w:val="00403A7F"/>
    <w:rsid w:val="00404666"/>
    <w:rsid w:val="00411233"/>
    <w:rsid w:val="00420640"/>
    <w:rsid w:val="0042083D"/>
    <w:rsid w:val="00420BFE"/>
    <w:rsid w:val="00422684"/>
    <w:rsid w:val="004255E6"/>
    <w:rsid w:val="00432FD7"/>
    <w:rsid w:val="00433A8D"/>
    <w:rsid w:val="0043452A"/>
    <w:rsid w:val="004376E4"/>
    <w:rsid w:val="00440045"/>
    <w:rsid w:val="00450D8E"/>
    <w:rsid w:val="004511FE"/>
    <w:rsid w:val="004524C2"/>
    <w:rsid w:val="00452F7A"/>
    <w:rsid w:val="00457C12"/>
    <w:rsid w:val="004604C8"/>
    <w:rsid w:val="00462D2C"/>
    <w:rsid w:val="00463780"/>
    <w:rsid w:val="004654D5"/>
    <w:rsid w:val="0047088C"/>
    <w:rsid w:val="004741BD"/>
    <w:rsid w:val="00476F2A"/>
    <w:rsid w:val="004773E7"/>
    <w:rsid w:val="00480CCE"/>
    <w:rsid w:val="00481E12"/>
    <w:rsid w:val="00483806"/>
    <w:rsid w:val="00486038"/>
    <w:rsid w:val="004863D5"/>
    <w:rsid w:val="00490B85"/>
    <w:rsid w:val="004A26B5"/>
    <w:rsid w:val="004A34E8"/>
    <w:rsid w:val="004A7ECD"/>
    <w:rsid w:val="004B1D01"/>
    <w:rsid w:val="004B4F3F"/>
    <w:rsid w:val="004C0C41"/>
    <w:rsid w:val="004C5158"/>
    <w:rsid w:val="004D1E2F"/>
    <w:rsid w:val="004D3570"/>
    <w:rsid w:val="004D4E5D"/>
    <w:rsid w:val="004D538B"/>
    <w:rsid w:val="004D5C66"/>
    <w:rsid w:val="004D6DB8"/>
    <w:rsid w:val="004E0E5F"/>
    <w:rsid w:val="004E7CCC"/>
    <w:rsid w:val="00500ABB"/>
    <w:rsid w:val="00502AAA"/>
    <w:rsid w:val="00505C20"/>
    <w:rsid w:val="005152E0"/>
    <w:rsid w:val="00517FB8"/>
    <w:rsid w:val="0052253F"/>
    <w:rsid w:val="00533543"/>
    <w:rsid w:val="0053493B"/>
    <w:rsid w:val="00535F21"/>
    <w:rsid w:val="00551E42"/>
    <w:rsid w:val="005546AC"/>
    <w:rsid w:val="0055583F"/>
    <w:rsid w:val="00555960"/>
    <w:rsid w:val="00556865"/>
    <w:rsid w:val="00557B43"/>
    <w:rsid w:val="00574C1A"/>
    <w:rsid w:val="005755BB"/>
    <w:rsid w:val="005757C6"/>
    <w:rsid w:val="005809A9"/>
    <w:rsid w:val="00582A19"/>
    <w:rsid w:val="00584A87"/>
    <w:rsid w:val="005870C4"/>
    <w:rsid w:val="005A1669"/>
    <w:rsid w:val="005A45A2"/>
    <w:rsid w:val="005A707A"/>
    <w:rsid w:val="005A717A"/>
    <w:rsid w:val="005B3BFD"/>
    <w:rsid w:val="005B4468"/>
    <w:rsid w:val="005C4057"/>
    <w:rsid w:val="005D106D"/>
    <w:rsid w:val="005E2578"/>
    <w:rsid w:val="005E7353"/>
    <w:rsid w:val="005F1E73"/>
    <w:rsid w:val="005F2A97"/>
    <w:rsid w:val="005F2FD0"/>
    <w:rsid w:val="006021DA"/>
    <w:rsid w:val="006052D9"/>
    <w:rsid w:val="006070A4"/>
    <w:rsid w:val="0061759A"/>
    <w:rsid w:val="006236CA"/>
    <w:rsid w:val="006270F4"/>
    <w:rsid w:val="00632CBC"/>
    <w:rsid w:val="00637D99"/>
    <w:rsid w:val="00641C5B"/>
    <w:rsid w:val="00641DA4"/>
    <w:rsid w:val="0065183A"/>
    <w:rsid w:val="00655700"/>
    <w:rsid w:val="00663FBB"/>
    <w:rsid w:val="006658D9"/>
    <w:rsid w:val="00670BBE"/>
    <w:rsid w:val="00671CC8"/>
    <w:rsid w:val="00675630"/>
    <w:rsid w:val="006773C2"/>
    <w:rsid w:val="00685EFF"/>
    <w:rsid w:val="00687679"/>
    <w:rsid w:val="0069046D"/>
    <w:rsid w:val="00694D62"/>
    <w:rsid w:val="00697A14"/>
    <w:rsid w:val="006B73C0"/>
    <w:rsid w:val="006C4874"/>
    <w:rsid w:val="006D7D46"/>
    <w:rsid w:val="006E0394"/>
    <w:rsid w:val="006E70B5"/>
    <w:rsid w:val="006F3357"/>
    <w:rsid w:val="006F35F9"/>
    <w:rsid w:val="006F4E78"/>
    <w:rsid w:val="00704D29"/>
    <w:rsid w:val="00705545"/>
    <w:rsid w:val="0070797C"/>
    <w:rsid w:val="00710DF0"/>
    <w:rsid w:val="007147D4"/>
    <w:rsid w:val="00715C8E"/>
    <w:rsid w:val="00724DE1"/>
    <w:rsid w:val="00731131"/>
    <w:rsid w:val="00731E6D"/>
    <w:rsid w:val="007370EA"/>
    <w:rsid w:val="007411BC"/>
    <w:rsid w:val="00763C73"/>
    <w:rsid w:val="007657BC"/>
    <w:rsid w:val="00765F9C"/>
    <w:rsid w:val="00775847"/>
    <w:rsid w:val="00782662"/>
    <w:rsid w:val="00791CD9"/>
    <w:rsid w:val="007943AB"/>
    <w:rsid w:val="007A4C56"/>
    <w:rsid w:val="007B0557"/>
    <w:rsid w:val="007B09A2"/>
    <w:rsid w:val="007B15CA"/>
    <w:rsid w:val="007B7B22"/>
    <w:rsid w:val="007C5EC8"/>
    <w:rsid w:val="007C744B"/>
    <w:rsid w:val="007D0D4F"/>
    <w:rsid w:val="007D270C"/>
    <w:rsid w:val="007D48F2"/>
    <w:rsid w:val="007D56A0"/>
    <w:rsid w:val="007D6BFE"/>
    <w:rsid w:val="007E0115"/>
    <w:rsid w:val="007E0576"/>
    <w:rsid w:val="007E21AC"/>
    <w:rsid w:val="007E4688"/>
    <w:rsid w:val="007E67A6"/>
    <w:rsid w:val="007E74C6"/>
    <w:rsid w:val="007E7B6E"/>
    <w:rsid w:val="007F2523"/>
    <w:rsid w:val="00801239"/>
    <w:rsid w:val="008020EF"/>
    <w:rsid w:val="008068C9"/>
    <w:rsid w:val="00806994"/>
    <w:rsid w:val="00811393"/>
    <w:rsid w:val="0083323C"/>
    <w:rsid w:val="0083382A"/>
    <w:rsid w:val="00835378"/>
    <w:rsid w:val="00836DEA"/>
    <w:rsid w:val="00841197"/>
    <w:rsid w:val="00842D17"/>
    <w:rsid w:val="00843436"/>
    <w:rsid w:val="00847BF8"/>
    <w:rsid w:val="008519BF"/>
    <w:rsid w:val="00851E6F"/>
    <w:rsid w:val="008638A3"/>
    <w:rsid w:val="00870D9E"/>
    <w:rsid w:val="008771FE"/>
    <w:rsid w:val="00881AB4"/>
    <w:rsid w:val="00882AAA"/>
    <w:rsid w:val="00885BF6"/>
    <w:rsid w:val="00885F3E"/>
    <w:rsid w:val="00887627"/>
    <w:rsid w:val="00891715"/>
    <w:rsid w:val="008A13CB"/>
    <w:rsid w:val="008A24A6"/>
    <w:rsid w:val="008B0EA8"/>
    <w:rsid w:val="008B25E0"/>
    <w:rsid w:val="008B3EA0"/>
    <w:rsid w:val="008B3F21"/>
    <w:rsid w:val="008B4878"/>
    <w:rsid w:val="008B7426"/>
    <w:rsid w:val="008C1106"/>
    <w:rsid w:val="008C4CDF"/>
    <w:rsid w:val="008C50CC"/>
    <w:rsid w:val="008C5A44"/>
    <w:rsid w:val="008D58B3"/>
    <w:rsid w:val="008D6D0B"/>
    <w:rsid w:val="008D735A"/>
    <w:rsid w:val="008D7E77"/>
    <w:rsid w:val="008E6EBC"/>
    <w:rsid w:val="008F593B"/>
    <w:rsid w:val="008F5DB3"/>
    <w:rsid w:val="008F7FEF"/>
    <w:rsid w:val="00902382"/>
    <w:rsid w:val="009024EA"/>
    <w:rsid w:val="00914F62"/>
    <w:rsid w:val="00916170"/>
    <w:rsid w:val="00921088"/>
    <w:rsid w:val="009216FD"/>
    <w:rsid w:val="00922F09"/>
    <w:rsid w:val="0092314C"/>
    <w:rsid w:val="00925D63"/>
    <w:rsid w:val="00926D79"/>
    <w:rsid w:val="0093686E"/>
    <w:rsid w:val="009451ED"/>
    <w:rsid w:val="0095516E"/>
    <w:rsid w:val="009554F0"/>
    <w:rsid w:val="0095761A"/>
    <w:rsid w:val="00957F63"/>
    <w:rsid w:val="00961CD7"/>
    <w:rsid w:val="00967DBF"/>
    <w:rsid w:val="00972A1D"/>
    <w:rsid w:val="00981B5B"/>
    <w:rsid w:val="00984D72"/>
    <w:rsid w:val="00994CF4"/>
    <w:rsid w:val="00994FB9"/>
    <w:rsid w:val="009A00B2"/>
    <w:rsid w:val="009B0B0F"/>
    <w:rsid w:val="009B4324"/>
    <w:rsid w:val="009B6468"/>
    <w:rsid w:val="009B650C"/>
    <w:rsid w:val="009C6674"/>
    <w:rsid w:val="009C7E35"/>
    <w:rsid w:val="009D3DEE"/>
    <w:rsid w:val="009D493F"/>
    <w:rsid w:val="009D4B49"/>
    <w:rsid w:val="009D791E"/>
    <w:rsid w:val="009E2A85"/>
    <w:rsid w:val="009E3A54"/>
    <w:rsid w:val="009E52FF"/>
    <w:rsid w:val="009F43B5"/>
    <w:rsid w:val="009F7A08"/>
    <w:rsid w:val="00A02D11"/>
    <w:rsid w:val="00A0655D"/>
    <w:rsid w:val="00A0725C"/>
    <w:rsid w:val="00A14613"/>
    <w:rsid w:val="00A155B1"/>
    <w:rsid w:val="00A2671A"/>
    <w:rsid w:val="00A31B03"/>
    <w:rsid w:val="00A325CB"/>
    <w:rsid w:val="00A416CA"/>
    <w:rsid w:val="00A4259A"/>
    <w:rsid w:val="00A448FE"/>
    <w:rsid w:val="00A47A57"/>
    <w:rsid w:val="00A47C07"/>
    <w:rsid w:val="00A509F5"/>
    <w:rsid w:val="00A56080"/>
    <w:rsid w:val="00A57517"/>
    <w:rsid w:val="00A727CE"/>
    <w:rsid w:val="00A76F61"/>
    <w:rsid w:val="00A800BE"/>
    <w:rsid w:val="00A8208E"/>
    <w:rsid w:val="00A87257"/>
    <w:rsid w:val="00A87774"/>
    <w:rsid w:val="00A96591"/>
    <w:rsid w:val="00AA1345"/>
    <w:rsid w:val="00AA3C3B"/>
    <w:rsid w:val="00AA3FFA"/>
    <w:rsid w:val="00AA650A"/>
    <w:rsid w:val="00AB034C"/>
    <w:rsid w:val="00AB0D5C"/>
    <w:rsid w:val="00AB21D9"/>
    <w:rsid w:val="00AB71A0"/>
    <w:rsid w:val="00AC03D7"/>
    <w:rsid w:val="00AC08AD"/>
    <w:rsid w:val="00AC52C1"/>
    <w:rsid w:val="00AC65A0"/>
    <w:rsid w:val="00AD012A"/>
    <w:rsid w:val="00AD1C16"/>
    <w:rsid w:val="00AD5CAC"/>
    <w:rsid w:val="00AD613E"/>
    <w:rsid w:val="00AE1577"/>
    <w:rsid w:val="00AE4EB4"/>
    <w:rsid w:val="00AE60E8"/>
    <w:rsid w:val="00AE7ACC"/>
    <w:rsid w:val="00AF208F"/>
    <w:rsid w:val="00B0168F"/>
    <w:rsid w:val="00B048B0"/>
    <w:rsid w:val="00B05703"/>
    <w:rsid w:val="00B15A4E"/>
    <w:rsid w:val="00B2092E"/>
    <w:rsid w:val="00B216EB"/>
    <w:rsid w:val="00B246BE"/>
    <w:rsid w:val="00B25AF8"/>
    <w:rsid w:val="00B265C9"/>
    <w:rsid w:val="00B268B6"/>
    <w:rsid w:val="00B268F3"/>
    <w:rsid w:val="00B33959"/>
    <w:rsid w:val="00B343F4"/>
    <w:rsid w:val="00B42C15"/>
    <w:rsid w:val="00B43077"/>
    <w:rsid w:val="00B5165E"/>
    <w:rsid w:val="00B613EB"/>
    <w:rsid w:val="00B74497"/>
    <w:rsid w:val="00B81D18"/>
    <w:rsid w:val="00B91D38"/>
    <w:rsid w:val="00B92EA6"/>
    <w:rsid w:val="00BA119F"/>
    <w:rsid w:val="00BA46D9"/>
    <w:rsid w:val="00BB4174"/>
    <w:rsid w:val="00BC312D"/>
    <w:rsid w:val="00BC4473"/>
    <w:rsid w:val="00BC53B7"/>
    <w:rsid w:val="00BC7EAE"/>
    <w:rsid w:val="00BD0CF8"/>
    <w:rsid w:val="00BD2BE7"/>
    <w:rsid w:val="00BF19EB"/>
    <w:rsid w:val="00BF21DA"/>
    <w:rsid w:val="00C001B1"/>
    <w:rsid w:val="00C029D3"/>
    <w:rsid w:val="00C1632D"/>
    <w:rsid w:val="00C2777E"/>
    <w:rsid w:val="00C31281"/>
    <w:rsid w:val="00C31596"/>
    <w:rsid w:val="00C32BEB"/>
    <w:rsid w:val="00C411B2"/>
    <w:rsid w:val="00C43F16"/>
    <w:rsid w:val="00C44F7E"/>
    <w:rsid w:val="00C52C72"/>
    <w:rsid w:val="00C53060"/>
    <w:rsid w:val="00C57604"/>
    <w:rsid w:val="00C73EF3"/>
    <w:rsid w:val="00C759EE"/>
    <w:rsid w:val="00C80F02"/>
    <w:rsid w:val="00C972E8"/>
    <w:rsid w:val="00CA0999"/>
    <w:rsid w:val="00CA6099"/>
    <w:rsid w:val="00CB25BD"/>
    <w:rsid w:val="00CC0E75"/>
    <w:rsid w:val="00CC3871"/>
    <w:rsid w:val="00CC7115"/>
    <w:rsid w:val="00CC7CC5"/>
    <w:rsid w:val="00CD040B"/>
    <w:rsid w:val="00CD6492"/>
    <w:rsid w:val="00CE26E4"/>
    <w:rsid w:val="00CF509F"/>
    <w:rsid w:val="00D01A80"/>
    <w:rsid w:val="00D128DD"/>
    <w:rsid w:val="00D163DB"/>
    <w:rsid w:val="00D20489"/>
    <w:rsid w:val="00D314BB"/>
    <w:rsid w:val="00D3194B"/>
    <w:rsid w:val="00D41179"/>
    <w:rsid w:val="00D43259"/>
    <w:rsid w:val="00D453D7"/>
    <w:rsid w:val="00D51372"/>
    <w:rsid w:val="00D516B9"/>
    <w:rsid w:val="00D570E1"/>
    <w:rsid w:val="00D62526"/>
    <w:rsid w:val="00D653D2"/>
    <w:rsid w:val="00D71A83"/>
    <w:rsid w:val="00D72455"/>
    <w:rsid w:val="00D75B7C"/>
    <w:rsid w:val="00D76604"/>
    <w:rsid w:val="00D7678E"/>
    <w:rsid w:val="00D77512"/>
    <w:rsid w:val="00D80697"/>
    <w:rsid w:val="00D87CC9"/>
    <w:rsid w:val="00D91345"/>
    <w:rsid w:val="00D954DB"/>
    <w:rsid w:val="00DA5D6F"/>
    <w:rsid w:val="00DB60C5"/>
    <w:rsid w:val="00DB75B4"/>
    <w:rsid w:val="00DC01D5"/>
    <w:rsid w:val="00DD1276"/>
    <w:rsid w:val="00DD25C2"/>
    <w:rsid w:val="00DD2F0B"/>
    <w:rsid w:val="00DF0062"/>
    <w:rsid w:val="00DF1EEB"/>
    <w:rsid w:val="00DF3599"/>
    <w:rsid w:val="00DF74E4"/>
    <w:rsid w:val="00E01C68"/>
    <w:rsid w:val="00E03140"/>
    <w:rsid w:val="00E107D5"/>
    <w:rsid w:val="00E22093"/>
    <w:rsid w:val="00E251BE"/>
    <w:rsid w:val="00E26A6F"/>
    <w:rsid w:val="00E30DB3"/>
    <w:rsid w:val="00E34431"/>
    <w:rsid w:val="00E35895"/>
    <w:rsid w:val="00E408A2"/>
    <w:rsid w:val="00E41F6D"/>
    <w:rsid w:val="00E452A5"/>
    <w:rsid w:val="00E46D7D"/>
    <w:rsid w:val="00E4729C"/>
    <w:rsid w:val="00E528AA"/>
    <w:rsid w:val="00E53403"/>
    <w:rsid w:val="00E60773"/>
    <w:rsid w:val="00E63915"/>
    <w:rsid w:val="00E664F5"/>
    <w:rsid w:val="00E66F3A"/>
    <w:rsid w:val="00E70736"/>
    <w:rsid w:val="00E8017B"/>
    <w:rsid w:val="00E82991"/>
    <w:rsid w:val="00E87C96"/>
    <w:rsid w:val="00E94BA3"/>
    <w:rsid w:val="00E95CDF"/>
    <w:rsid w:val="00EA0468"/>
    <w:rsid w:val="00EA06E2"/>
    <w:rsid w:val="00EA46BD"/>
    <w:rsid w:val="00EA4D60"/>
    <w:rsid w:val="00EA7B15"/>
    <w:rsid w:val="00EB11F0"/>
    <w:rsid w:val="00EB349B"/>
    <w:rsid w:val="00EC15DB"/>
    <w:rsid w:val="00EC746E"/>
    <w:rsid w:val="00EE28A6"/>
    <w:rsid w:val="00EE2B59"/>
    <w:rsid w:val="00EE67E9"/>
    <w:rsid w:val="00EE79E5"/>
    <w:rsid w:val="00F023DC"/>
    <w:rsid w:val="00F069F3"/>
    <w:rsid w:val="00F075F8"/>
    <w:rsid w:val="00F1009F"/>
    <w:rsid w:val="00F244BB"/>
    <w:rsid w:val="00F24962"/>
    <w:rsid w:val="00F27E1D"/>
    <w:rsid w:val="00F3093D"/>
    <w:rsid w:val="00F31CD6"/>
    <w:rsid w:val="00F329B3"/>
    <w:rsid w:val="00F36FC7"/>
    <w:rsid w:val="00F4162A"/>
    <w:rsid w:val="00F5293D"/>
    <w:rsid w:val="00F52FD5"/>
    <w:rsid w:val="00F64099"/>
    <w:rsid w:val="00F70071"/>
    <w:rsid w:val="00F71C17"/>
    <w:rsid w:val="00F7267D"/>
    <w:rsid w:val="00F805F9"/>
    <w:rsid w:val="00F83FE3"/>
    <w:rsid w:val="00F851EE"/>
    <w:rsid w:val="00F87A68"/>
    <w:rsid w:val="00F91890"/>
    <w:rsid w:val="00FA38BA"/>
    <w:rsid w:val="00FA6D67"/>
    <w:rsid w:val="00FB033C"/>
    <w:rsid w:val="00FB5A36"/>
    <w:rsid w:val="00FB6F50"/>
    <w:rsid w:val="00FB7050"/>
    <w:rsid w:val="00FB7C05"/>
    <w:rsid w:val="00FC0A00"/>
    <w:rsid w:val="00FC593C"/>
    <w:rsid w:val="00FC6CD3"/>
    <w:rsid w:val="00FC798B"/>
    <w:rsid w:val="00FD0F51"/>
    <w:rsid w:val="00FD385A"/>
    <w:rsid w:val="00FD4FC9"/>
    <w:rsid w:val="00FD6AC9"/>
    <w:rsid w:val="00FD7EA0"/>
    <w:rsid w:val="00FE3D13"/>
    <w:rsid w:val="00FE527A"/>
    <w:rsid w:val="00FE5998"/>
    <w:rsid w:val="00FF64E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3249"/>
    <o:shapelayout v:ext="edit">
      <o:idmap v:ext="edit" data="1"/>
    </o:shapelayout>
  </w:shapeDefaults>
  <w:decimalSymbol w:val=","/>
  <w:listSeparator w:val=";"/>
  <w14:docId w14:val="1E072ADA"/>
  <w15:docId w15:val="{2D8EE722-9A33-4E3B-B399-CAAEC2B881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B25E0"/>
    <w:pPr>
      <w:overflowPunct w:val="0"/>
      <w:autoSpaceDE w:val="0"/>
      <w:autoSpaceDN w:val="0"/>
      <w:adjustRightInd w:val="0"/>
      <w:textAlignment w:val="baseline"/>
    </w:pPr>
    <w:rPr>
      <w:rFonts w:ascii="Arial" w:hAnsi="Arial"/>
      <w:sz w:val="22"/>
    </w:rPr>
  </w:style>
  <w:style w:type="paragraph" w:styleId="berschrift1">
    <w:name w:val="heading 1"/>
    <w:basedOn w:val="Standard"/>
    <w:next w:val="Standard"/>
    <w:qFormat/>
    <w:rsid w:val="008B25E0"/>
    <w:pPr>
      <w:keepNext/>
      <w:outlineLvl w:val="0"/>
    </w:pPr>
    <w:rPr>
      <w:rFonts w:cs="Arial"/>
      <w:b/>
      <w:iCs/>
      <w:sz w:val="32"/>
    </w:rPr>
  </w:style>
  <w:style w:type="paragraph" w:styleId="berschrift2">
    <w:name w:val="heading 2"/>
    <w:basedOn w:val="Standard"/>
    <w:next w:val="Standard"/>
    <w:link w:val="berschrift2Zchn"/>
    <w:uiPriority w:val="9"/>
    <w:unhideWhenUsed/>
    <w:qFormat/>
    <w:rsid w:val="002F2AB4"/>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semiHidden/>
    <w:rsid w:val="008B25E0"/>
    <w:rPr>
      <w:rFonts w:cs="Arial"/>
      <w:sz w:val="32"/>
    </w:rPr>
  </w:style>
  <w:style w:type="paragraph" w:styleId="Textkrper2">
    <w:name w:val="Body Text 2"/>
    <w:basedOn w:val="Standard"/>
    <w:semiHidden/>
    <w:rsid w:val="008B25E0"/>
    <w:rPr>
      <w:rFonts w:cs="Arial"/>
      <w:b/>
      <w:bCs/>
    </w:rPr>
  </w:style>
  <w:style w:type="character" w:styleId="Hyperlink">
    <w:name w:val="Hyperlink"/>
    <w:basedOn w:val="Absatz-Standardschriftart"/>
    <w:semiHidden/>
    <w:rsid w:val="008B25E0"/>
    <w:rPr>
      <w:color w:val="0000FF"/>
      <w:u w:val="single"/>
    </w:rPr>
  </w:style>
  <w:style w:type="paragraph" w:customStyle="1" w:styleId="Bauausfhrung">
    <w:name w:val="Bauausführung"/>
    <w:basedOn w:val="Standard"/>
    <w:rsid w:val="008B25E0"/>
    <w:rPr>
      <w:rFonts w:cs="Arial"/>
      <w:i/>
      <w:iCs/>
    </w:rPr>
  </w:style>
  <w:style w:type="paragraph" w:customStyle="1" w:styleId="Einleitung">
    <w:name w:val="Einleitung"/>
    <w:basedOn w:val="Textkrper2"/>
    <w:rsid w:val="008B25E0"/>
    <w:rPr>
      <w:rFonts w:cs="Times New Roman"/>
    </w:rPr>
  </w:style>
  <w:style w:type="paragraph" w:customStyle="1" w:styleId="Bildhinweis">
    <w:name w:val="Bildhinweis"/>
    <w:basedOn w:val="Standard"/>
    <w:rsid w:val="00400964"/>
    <w:pPr>
      <w:keepNext/>
      <w:keepLines/>
      <w:ind w:right="-1220"/>
    </w:pPr>
    <w:rPr>
      <w:rFonts w:cs="Arial"/>
      <w:i/>
    </w:rPr>
  </w:style>
  <w:style w:type="paragraph" w:customStyle="1" w:styleId="Fotohinweis">
    <w:name w:val="Fotohinweis"/>
    <w:basedOn w:val="Standard"/>
    <w:rsid w:val="008B25E0"/>
    <w:pPr>
      <w:jc w:val="right"/>
    </w:pPr>
    <w:rPr>
      <w:rFonts w:cs="Arial"/>
    </w:rPr>
  </w:style>
  <w:style w:type="paragraph" w:customStyle="1" w:styleId="Bildunterschrift">
    <w:name w:val="Bildunterschrift"/>
    <w:basedOn w:val="Standard"/>
    <w:rsid w:val="008B25E0"/>
    <w:pPr>
      <w:keepNext/>
      <w:keepLines/>
      <w:spacing w:before="240"/>
    </w:pPr>
    <w:rPr>
      <w:rFonts w:cs="Arial"/>
      <w:b/>
      <w:bCs/>
      <w:iCs/>
    </w:rPr>
  </w:style>
  <w:style w:type="paragraph" w:customStyle="1" w:styleId="berschriftBild">
    <w:name w:val="ÜberschriftBild"/>
    <w:basedOn w:val="Standard"/>
    <w:rsid w:val="008B25E0"/>
    <w:pPr>
      <w:keepNext/>
      <w:spacing w:after="240"/>
    </w:pPr>
    <w:rPr>
      <w:rFonts w:cs="Arial"/>
      <w:b/>
    </w:rPr>
  </w:style>
  <w:style w:type="paragraph" w:customStyle="1" w:styleId="Bild">
    <w:name w:val="Bild"/>
    <w:basedOn w:val="Standard"/>
    <w:rsid w:val="008B25E0"/>
    <w:pPr>
      <w:keepNext/>
      <w:spacing w:before="120"/>
    </w:pPr>
  </w:style>
  <w:style w:type="paragraph" w:customStyle="1" w:styleId="SubHead">
    <w:name w:val="SubHead"/>
    <w:basedOn w:val="Einleitung"/>
    <w:rsid w:val="008B25E0"/>
  </w:style>
  <w:style w:type="paragraph" w:styleId="Kopfzeile">
    <w:name w:val="header"/>
    <w:basedOn w:val="Standard"/>
    <w:link w:val="KopfzeileZchn"/>
    <w:unhideWhenUsed/>
    <w:rsid w:val="00D77512"/>
    <w:pPr>
      <w:tabs>
        <w:tab w:val="center" w:pos="4536"/>
        <w:tab w:val="right" w:pos="9072"/>
      </w:tabs>
    </w:pPr>
  </w:style>
  <w:style w:type="character" w:customStyle="1" w:styleId="KopfzeileZchn">
    <w:name w:val="Kopfzeile Zchn"/>
    <w:basedOn w:val="Absatz-Standardschriftart"/>
    <w:link w:val="Kopfzeile"/>
    <w:uiPriority w:val="99"/>
    <w:rsid w:val="00D77512"/>
    <w:rPr>
      <w:rFonts w:ascii="Arial" w:hAnsi="Arial"/>
      <w:sz w:val="22"/>
    </w:rPr>
  </w:style>
  <w:style w:type="paragraph" w:styleId="Fuzeile">
    <w:name w:val="footer"/>
    <w:basedOn w:val="Standard"/>
    <w:link w:val="FuzeileZchn"/>
    <w:uiPriority w:val="99"/>
    <w:unhideWhenUsed/>
    <w:rsid w:val="00D77512"/>
    <w:pPr>
      <w:tabs>
        <w:tab w:val="center" w:pos="4536"/>
        <w:tab w:val="right" w:pos="9072"/>
      </w:tabs>
    </w:pPr>
  </w:style>
  <w:style w:type="character" w:customStyle="1" w:styleId="FuzeileZchn">
    <w:name w:val="Fußzeile Zchn"/>
    <w:basedOn w:val="Absatz-Standardschriftart"/>
    <w:link w:val="Fuzeile"/>
    <w:uiPriority w:val="99"/>
    <w:rsid w:val="00D77512"/>
    <w:rPr>
      <w:rFonts w:ascii="Arial" w:hAnsi="Arial"/>
      <w:sz w:val="22"/>
    </w:rPr>
  </w:style>
  <w:style w:type="paragraph" w:customStyle="1" w:styleId="Fakten">
    <w:name w:val="Fakten"/>
    <w:basedOn w:val="Standard"/>
    <w:link w:val="FaktenZchn"/>
    <w:qFormat/>
    <w:rsid w:val="00A14613"/>
    <w:pPr>
      <w:tabs>
        <w:tab w:val="left" w:pos="2552"/>
      </w:tabs>
      <w:ind w:left="2552" w:hanging="2552"/>
    </w:pPr>
    <w:rPr>
      <w:rFonts w:cs="Arial"/>
    </w:rPr>
  </w:style>
  <w:style w:type="character" w:customStyle="1" w:styleId="FaktenZchn">
    <w:name w:val="Fakten Zchn"/>
    <w:basedOn w:val="Absatz-Standardschriftart"/>
    <w:link w:val="Fakten"/>
    <w:rsid w:val="00A14613"/>
    <w:rPr>
      <w:rFonts w:ascii="Arial" w:hAnsi="Arial" w:cs="Arial"/>
      <w:sz w:val="22"/>
    </w:rPr>
  </w:style>
  <w:style w:type="character" w:customStyle="1" w:styleId="BesuchterHyperlink1">
    <w:name w:val="BesuchterHyperlink1"/>
    <w:basedOn w:val="Absatz-Standardschriftart"/>
    <w:uiPriority w:val="99"/>
    <w:semiHidden/>
    <w:unhideWhenUsed/>
    <w:rsid w:val="00122538"/>
    <w:rPr>
      <w:color w:val="800080"/>
      <w:u w:val="single"/>
    </w:rPr>
  </w:style>
  <w:style w:type="paragraph" w:styleId="StandardWeb">
    <w:name w:val="Normal (Web)"/>
    <w:basedOn w:val="Standard"/>
    <w:uiPriority w:val="99"/>
    <w:semiHidden/>
    <w:unhideWhenUsed/>
    <w:rsid w:val="00122538"/>
    <w:pPr>
      <w:overflowPunct/>
      <w:autoSpaceDE/>
      <w:autoSpaceDN/>
      <w:adjustRightInd/>
      <w:spacing w:after="480"/>
      <w:textAlignment w:val="auto"/>
    </w:pPr>
    <w:rPr>
      <w:rFonts w:ascii="Times New Roman" w:hAnsi="Times New Roman"/>
      <w:sz w:val="24"/>
      <w:szCs w:val="24"/>
    </w:rPr>
  </w:style>
  <w:style w:type="paragraph" w:styleId="Sprechblasentext">
    <w:name w:val="Balloon Text"/>
    <w:basedOn w:val="Standard"/>
    <w:link w:val="SprechblasentextZchn"/>
    <w:uiPriority w:val="99"/>
    <w:semiHidden/>
    <w:unhideWhenUsed/>
    <w:rsid w:val="00DB75B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B75B4"/>
    <w:rPr>
      <w:rFonts w:ascii="Tahoma" w:hAnsi="Tahoma" w:cs="Tahoma"/>
      <w:sz w:val="16"/>
      <w:szCs w:val="16"/>
    </w:rPr>
  </w:style>
  <w:style w:type="paragraph" w:styleId="Titel">
    <w:name w:val="Title"/>
    <w:basedOn w:val="Standard"/>
    <w:next w:val="Standard"/>
    <w:link w:val="TitelZchn"/>
    <w:uiPriority w:val="10"/>
    <w:qFormat/>
    <w:rsid w:val="00360695"/>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60695"/>
    <w:rPr>
      <w:rFonts w:asciiTheme="majorHAnsi" w:eastAsiaTheme="majorEastAsia" w:hAnsiTheme="majorHAnsi" w:cstheme="majorBidi"/>
      <w:spacing w:val="-10"/>
      <w:kern w:val="28"/>
      <w:sz w:val="56"/>
      <w:szCs w:val="56"/>
    </w:rPr>
  </w:style>
  <w:style w:type="table" w:styleId="Tabellenraster">
    <w:name w:val="Table Grid"/>
    <w:basedOn w:val="NormaleTabelle"/>
    <w:uiPriority w:val="59"/>
    <w:rsid w:val="00095D7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s--inlays--copy32text32232columns">
    <w:name w:val="ps--_inlays--_copy§32text§32_2§32columns"/>
    <w:basedOn w:val="Standard"/>
    <w:rsid w:val="00095D73"/>
    <w:pPr>
      <w:overflowPunct/>
      <w:autoSpaceDE/>
      <w:autoSpaceDN/>
      <w:adjustRightInd/>
      <w:spacing w:before="100" w:beforeAutospacing="1" w:after="100" w:afterAutospacing="1"/>
      <w:textAlignment w:val="auto"/>
    </w:pPr>
    <w:rPr>
      <w:rFonts w:ascii="Times New Roman" w:hAnsi="Times New Roman"/>
      <w:sz w:val="24"/>
      <w:szCs w:val="24"/>
    </w:rPr>
  </w:style>
  <w:style w:type="character" w:styleId="Kommentarzeichen">
    <w:name w:val="annotation reference"/>
    <w:basedOn w:val="Absatz-Standardschriftart"/>
    <w:uiPriority w:val="99"/>
    <w:semiHidden/>
    <w:unhideWhenUsed/>
    <w:rsid w:val="007E74C6"/>
    <w:rPr>
      <w:sz w:val="16"/>
      <w:szCs w:val="16"/>
    </w:rPr>
  </w:style>
  <w:style w:type="paragraph" w:styleId="Kommentartext">
    <w:name w:val="annotation text"/>
    <w:basedOn w:val="Standard"/>
    <w:link w:val="KommentartextZchn"/>
    <w:uiPriority w:val="99"/>
    <w:unhideWhenUsed/>
    <w:rsid w:val="007E74C6"/>
    <w:rPr>
      <w:sz w:val="20"/>
    </w:rPr>
  </w:style>
  <w:style w:type="character" w:customStyle="1" w:styleId="KommentartextZchn">
    <w:name w:val="Kommentartext Zchn"/>
    <w:basedOn w:val="Absatz-Standardschriftart"/>
    <w:link w:val="Kommentartext"/>
    <w:uiPriority w:val="99"/>
    <w:rsid w:val="007E74C6"/>
    <w:rPr>
      <w:rFonts w:ascii="Arial" w:hAnsi="Arial"/>
    </w:rPr>
  </w:style>
  <w:style w:type="paragraph" w:styleId="Kommentarthema">
    <w:name w:val="annotation subject"/>
    <w:basedOn w:val="Kommentartext"/>
    <w:next w:val="Kommentartext"/>
    <w:link w:val="KommentarthemaZchn"/>
    <w:uiPriority w:val="99"/>
    <w:semiHidden/>
    <w:unhideWhenUsed/>
    <w:rsid w:val="007E74C6"/>
    <w:rPr>
      <w:b/>
      <w:bCs/>
    </w:rPr>
  </w:style>
  <w:style w:type="character" w:customStyle="1" w:styleId="KommentarthemaZchn">
    <w:name w:val="Kommentarthema Zchn"/>
    <w:basedOn w:val="KommentartextZchn"/>
    <w:link w:val="Kommentarthema"/>
    <w:uiPriority w:val="99"/>
    <w:semiHidden/>
    <w:rsid w:val="007E74C6"/>
    <w:rPr>
      <w:rFonts w:ascii="Arial" w:hAnsi="Arial"/>
      <w:b/>
      <w:bCs/>
    </w:rPr>
  </w:style>
  <w:style w:type="paragraph" w:styleId="berarbeitung">
    <w:name w:val="Revision"/>
    <w:hidden/>
    <w:uiPriority w:val="99"/>
    <w:semiHidden/>
    <w:rsid w:val="006070A4"/>
    <w:rPr>
      <w:rFonts w:ascii="Arial" w:hAnsi="Arial"/>
      <w:sz w:val="22"/>
    </w:rPr>
  </w:style>
  <w:style w:type="character" w:customStyle="1" w:styleId="inlinewrap">
    <w:name w:val="inlinewrap"/>
    <w:basedOn w:val="Absatz-Standardschriftart"/>
    <w:rsid w:val="001A3C75"/>
  </w:style>
  <w:style w:type="character" w:customStyle="1" w:styleId="st">
    <w:name w:val="st"/>
    <w:basedOn w:val="Absatz-Standardschriftart"/>
    <w:rsid w:val="00F1009F"/>
  </w:style>
  <w:style w:type="character" w:styleId="Hervorhebung">
    <w:name w:val="Emphasis"/>
    <w:basedOn w:val="Absatz-Standardschriftart"/>
    <w:uiPriority w:val="20"/>
    <w:qFormat/>
    <w:rsid w:val="00F1009F"/>
    <w:rPr>
      <w:i/>
      <w:iCs/>
    </w:rPr>
  </w:style>
  <w:style w:type="character" w:customStyle="1" w:styleId="berschrift2Zchn">
    <w:name w:val="Überschrift 2 Zchn"/>
    <w:basedOn w:val="Absatz-Standardschriftart"/>
    <w:link w:val="berschrift2"/>
    <w:uiPriority w:val="9"/>
    <w:rsid w:val="002F2AB4"/>
    <w:rPr>
      <w:rFonts w:asciiTheme="majorHAnsi" w:eastAsiaTheme="majorEastAsia" w:hAnsiTheme="majorHAnsi" w:cstheme="majorBidi"/>
      <w:color w:val="2E74B5" w:themeColor="accent1" w:themeShade="BF"/>
      <w:sz w:val="26"/>
      <w:szCs w:val="26"/>
    </w:rPr>
  </w:style>
  <w:style w:type="paragraph" w:customStyle="1" w:styleId="Body">
    <w:name w:val="Body"/>
    <w:rsid w:val="000000C0"/>
    <w:pPr>
      <w:pBdr>
        <w:top w:val="nil"/>
        <w:left w:val="nil"/>
        <w:bottom w:val="nil"/>
        <w:right w:val="nil"/>
        <w:between w:val="nil"/>
        <w:bar w:val="nil"/>
      </w:pBdr>
    </w:pPr>
    <w:rPr>
      <w:rFonts w:ascii="Lato Light" w:eastAsia="Lato Light" w:hAnsi="Lato Light" w:cs="Lato Light"/>
      <w:color w:val="000000"/>
      <w:sz w:val="22"/>
      <w:szCs w:val="22"/>
      <w:u w:color="000000"/>
      <w:bdr w:val="nil"/>
      <w:lang w:val="en-GB" w:eastAsia="en-US"/>
    </w:rPr>
  </w:style>
  <w:style w:type="paragraph" w:styleId="Listenabsatz">
    <w:name w:val="List Paragraph"/>
    <w:basedOn w:val="Standard"/>
    <w:uiPriority w:val="34"/>
    <w:qFormat/>
    <w:rsid w:val="005870C4"/>
    <w:pPr>
      <w:overflowPunct/>
      <w:autoSpaceDE/>
      <w:autoSpaceDN/>
      <w:adjustRightInd/>
      <w:ind w:left="720"/>
      <w:contextualSpacing/>
      <w:textAlignment w:val="auto"/>
    </w:pPr>
    <w:rPr>
      <w:color w:val="000000"/>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088058">
      <w:bodyDiv w:val="1"/>
      <w:marLeft w:val="0"/>
      <w:marRight w:val="0"/>
      <w:marTop w:val="0"/>
      <w:marBottom w:val="0"/>
      <w:divBdr>
        <w:top w:val="none" w:sz="0" w:space="0" w:color="auto"/>
        <w:left w:val="none" w:sz="0" w:space="0" w:color="auto"/>
        <w:bottom w:val="none" w:sz="0" w:space="0" w:color="auto"/>
        <w:right w:val="none" w:sz="0" w:space="0" w:color="auto"/>
      </w:divBdr>
      <w:divsChild>
        <w:div w:id="1409619923">
          <w:marLeft w:val="0"/>
          <w:marRight w:val="0"/>
          <w:marTop w:val="0"/>
          <w:marBottom w:val="0"/>
          <w:divBdr>
            <w:top w:val="none" w:sz="0" w:space="0" w:color="auto"/>
            <w:left w:val="none" w:sz="0" w:space="0" w:color="auto"/>
            <w:bottom w:val="none" w:sz="0" w:space="0" w:color="auto"/>
            <w:right w:val="none" w:sz="0" w:space="0" w:color="auto"/>
          </w:divBdr>
          <w:divsChild>
            <w:div w:id="2145005010">
              <w:marLeft w:val="0"/>
              <w:marRight w:val="0"/>
              <w:marTop w:val="0"/>
              <w:marBottom w:val="0"/>
              <w:divBdr>
                <w:top w:val="none" w:sz="0" w:space="0" w:color="auto"/>
                <w:left w:val="none" w:sz="0" w:space="0" w:color="auto"/>
                <w:bottom w:val="none" w:sz="0" w:space="0" w:color="auto"/>
                <w:right w:val="none" w:sz="0" w:space="0" w:color="auto"/>
              </w:divBdr>
              <w:divsChild>
                <w:div w:id="286742120">
                  <w:marLeft w:val="0"/>
                  <w:marRight w:val="0"/>
                  <w:marTop w:val="0"/>
                  <w:marBottom w:val="0"/>
                  <w:divBdr>
                    <w:top w:val="none" w:sz="0" w:space="0" w:color="auto"/>
                    <w:left w:val="none" w:sz="0" w:space="0" w:color="auto"/>
                    <w:bottom w:val="none" w:sz="0" w:space="0" w:color="auto"/>
                    <w:right w:val="none" w:sz="0" w:space="0" w:color="auto"/>
                  </w:divBdr>
                  <w:divsChild>
                    <w:div w:id="1693721403">
                      <w:marLeft w:val="0"/>
                      <w:marRight w:val="0"/>
                      <w:marTop w:val="0"/>
                      <w:marBottom w:val="0"/>
                      <w:divBdr>
                        <w:top w:val="none" w:sz="0" w:space="0" w:color="auto"/>
                        <w:left w:val="none" w:sz="0" w:space="0" w:color="auto"/>
                        <w:bottom w:val="none" w:sz="0" w:space="0" w:color="auto"/>
                        <w:right w:val="none" w:sz="0" w:space="0" w:color="auto"/>
                      </w:divBdr>
                      <w:divsChild>
                        <w:div w:id="701905646">
                          <w:marLeft w:val="0"/>
                          <w:marRight w:val="0"/>
                          <w:marTop w:val="0"/>
                          <w:marBottom w:val="0"/>
                          <w:divBdr>
                            <w:top w:val="none" w:sz="0" w:space="0" w:color="auto"/>
                            <w:left w:val="none" w:sz="0" w:space="0" w:color="auto"/>
                            <w:bottom w:val="none" w:sz="0" w:space="0" w:color="auto"/>
                            <w:right w:val="none" w:sz="0" w:space="0" w:color="auto"/>
                          </w:divBdr>
                          <w:divsChild>
                            <w:div w:id="38937216">
                              <w:marLeft w:val="0"/>
                              <w:marRight w:val="0"/>
                              <w:marTop w:val="0"/>
                              <w:marBottom w:val="0"/>
                              <w:divBdr>
                                <w:top w:val="none" w:sz="0" w:space="0" w:color="auto"/>
                                <w:left w:val="none" w:sz="0" w:space="0" w:color="auto"/>
                                <w:bottom w:val="none" w:sz="0" w:space="0" w:color="auto"/>
                                <w:right w:val="none" w:sz="0" w:space="0" w:color="auto"/>
                              </w:divBdr>
                              <w:divsChild>
                                <w:div w:id="941648933">
                                  <w:marLeft w:val="0"/>
                                  <w:marRight w:val="0"/>
                                  <w:marTop w:val="0"/>
                                  <w:marBottom w:val="0"/>
                                  <w:divBdr>
                                    <w:top w:val="none" w:sz="0" w:space="0" w:color="auto"/>
                                    <w:left w:val="none" w:sz="0" w:space="0" w:color="auto"/>
                                    <w:bottom w:val="none" w:sz="0" w:space="0" w:color="auto"/>
                                    <w:right w:val="none" w:sz="0" w:space="0" w:color="auto"/>
                                  </w:divBdr>
                                  <w:divsChild>
                                    <w:div w:id="322128175">
                                      <w:marLeft w:val="0"/>
                                      <w:marRight w:val="0"/>
                                      <w:marTop w:val="0"/>
                                      <w:marBottom w:val="0"/>
                                      <w:divBdr>
                                        <w:top w:val="none" w:sz="0" w:space="0" w:color="auto"/>
                                        <w:left w:val="none" w:sz="0" w:space="0" w:color="auto"/>
                                        <w:bottom w:val="none" w:sz="0" w:space="0" w:color="auto"/>
                                        <w:right w:val="none" w:sz="0" w:space="0" w:color="auto"/>
                                      </w:divBdr>
                                      <w:divsChild>
                                        <w:div w:id="1211575933">
                                          <w:marLeft w:val="0"/>
                                          <w:marRight w:val="0"/>
                                          <w:marTop w:val="0"/>
                                          <w:marBottom w:val="0"/>
                                          <w:divBdr>
                                            <w:top w:val="none" w:sz="0" w:space="0" w:color="auto"/>
                                            <w:left w:val="none" w:sz="0" w:space="0" w:color="auto"/>
                                            <w:bottom w:val="none" w:sz="0" w:space="0" w:color="auto"/>
                                            <w:right w:val="none" w:sz="0" w:space="0" w:color="auto"/>
                                          </w:divBdr>
                                          <w:divsChild>
                                            <w:div w:id="1519155861">
                                              <w:marLeft w:val="0"/>
                                              <w:marRight w:val="0"/>
                                              <w:marTop w:val="0"/>
                                              <w:marBottom w:val="0"/>
                                              <w:divBdr>
                                                <w:top w:val="none" w:sz="0" w:space="0" w:color="auto"/>
                                                <w:left w:val="none" w:sz="0" w:space="0" w:color="auto"/>
                                                <w:bottom w:val="none" w:sz="0" w:space="0" w:color="auto"/>
                                                <w:right w:val="none" w:sz="0" w:space="0" w:color="auto"/>
                                              </w:divBdr>
                                              <w:divsChild>
                                                <w:div w:id="535502993">
                                                  <w:marLeft w:val="0"/>
                                                  <w:marRight w:val="0"/>
                                                  <w:marTop w:val="0"/>
                                                  <w:marBottom w:val="0"/>
                                                  <w:divBdr>
                                                    <w:top w:val="none" w:sz="0" w:space="0" w:color="auto"/>
                                                    <w:left w:val="none" w:sz="0" w:space="0" w:color="auto"/>
                                                    <w:bottom w:val="none" w:sz="0" w:space="0" w:color="auto"/>
                                                    <w:right w:val="none" w:sz="0" w:space="0" w:color="auto"/>
                                                  </w:divBdr>
                                                  <w:divsChild>
                                                    <w:div w:id="1647395495">
                                                      <w:marLeft w:val="0"/>
                                                      <w:marRight w:val="0"/>
                                                      <w:marTop w:val="0"/>
                                                      <w:marBottom w:val="0"/>
                                                      <w:divBdr>
                                                        <w:top w:val="none" w:sz="0" w:space="0" w:color="auto"/>
                                                        <w:left w:val="none" w:sz="0" w:space="0" w:color="auto"/>
                                                        <w:bottom w:val="none" w:sz="0" w:space="0" w:color="auto"/>
                                                        <w:right w:val="none" w:sz="0" w:space="0" w:color="auto"/>
                                                      </w:divBdr>
                                                      <w:divsChild>
                                                        <w:div w:id="1171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09999436">
      <w:bodyDiv w:val="1"/>
      <w:marLeft w:val="0"/>
      <w:marRight w:val="0"/>
      <w:marTop w:val="0"/>
      <w:marBottom w:val="0"/>
      <w:divBdr>
        <w:top w:val="none" w:sz="0" w:space="0" w:color="auto"/>
        <w:left w:val="none" w:sz="0" w:space="0" w:color="auto"/>
        <w:bottom w:val="none" w:sz="0" w:space="0" w:color="auto"/>
        <w:right w:val="none" w:sz="0" w:space="0" w:color="auto"/>
      </w:divBdr>
    </w:div>
    <w:div w:id="251554067">
      <w:bodyDiv w:val="1"/>
      <w:marLeft w:val="0"/>
      <w:marRight w:val="0"/>
      <w:marTop w:val="0"/>
      <w:marBottom w:val="0"/>
      <w:divBdr>
        <w:top w:val="none" w:sz="0" w:space="0" w:color="auto"/>
        <w:left w:val="none" w:sz="0" w:space="0" w:color="auto"/>
        <w:bottom w:val="none" w:sz="0" w:space="0" w:color="auto"/>
        <w:right w:val="none" w:sz="0" w:space="0" w:color="auto"/>
      </w:divBdr>
      <w:divsChild>
        <w:div w:id="305282445">
          <w:marLeft w:val="0"/>
          <w:marRight w:val="0"/>
          <w:marTop w:val="0"/>
          <w:marBottom w:val="0"/>
          <w:divBdr>
            <w:top w:val="none" w:sz="0" w:space="0" w:color="auto"/>
            <w:left w:val="none" w:sz="0" w:space="0" w:color="auto"/>
            <w:bottom w:val="none" w:sz="0" w:space="0" w:color="auto"/>
            <w:right w:val="none" w:sz="0" w:space="0" w:color="auto"/>
          </w:divBdr>
        </w:div>
        <w:div w:id="1502547242">
          <w:marLeft w:val="0"/>
          <w:marRight w:val="0"/>
          <w:marTop w:val="0"/>
          <w:marBottom w:val="0"/>
          <w:divBdr>
            <w:top w:val="none" w:sz="0" w:space="0" w:color="auto"/>
            <w:left w:val="none" w:sz="0" w:space="0" w:color="auto"/>
            <w:bottom w:val="none" w:sz="0" w:space="0" w:color="auto"/>
            <w:right w:val="none" w:sz="0" w:space="0" w:color="auto"/>
          </w:divBdr>
        </w:div>
        <w:div w:id="2110159600">
          <w:marLeft w:val="0"/>
          <w:marRight w:val="0"/>
          <w:marTop w:val="0"/>
          <w:marBottom w:val="0"/>
          <w:divBdr>
            <w:top w:val="none" w:sz="0" w:space="0" w:color="auto"/>
            <w:left w:val="none" w:sz="0" w:space="0" w:color="auto"/>
            <w:bottom w:val="none" w:sz="0" w:space="0" w:color="auto"/>
            <w:right w:val="none" w:sz="0" w:space="0" w:color="auto"/>
          </w:divBdr>
        </w:div>
        <w:div w:id="1704330988">
          <w:marLeft w:val="0"/>
          <w:marRight w:val="0"/>
          <w:marTop w:val="0"/>
          <w:marBottom w:val="0"/>
          <w:divBdr>
            <w:top w:val="none" w:sz="0" w:space="0" w:color="auto"/>
            <w:left w:val="none" w:sz="0" w:space="0" w:color="auto"/>
            <w:bottom w:val="none" w:sz="0" w:space="0" w:color="auto"/>
            <w:right w:val="none" w:sz="0" w:space="0" w:color="auto"/>
          </w:divBdr>
        </w:div>
        <w:div w:id="649599019">
          <w:marLeft w:val="0"/>
          <w:marRight w:val="0"/>
          <w:marTop w:val="0"/>
          <w:marBottom w:val="0"/>
          <w:divBdr>
            <w:top w:val="none" w:sz="0" w:space="0" w:color="auto"/>
            <w:left w:val="none" w:sz="0" w:space="0" w:color="auto"/>
            <w:bottom w:val="none" w:sz="0" w:space="0" w:color="auto"/>
            <w:right w:val="none" w:sz="0" w:space="0" w:color="auto"/>
          </w:divBdr>
        </w:div>
        <w:div w:id="867522986">
          <w:marLeft w:val="0"/>
          <w:marRight w:val="0"/>
          <w:marTop w:val="0"/>
          <w:marBottom w:val="0"/>
          <w:divBdr>
            <w:top w:val="none" w:sz="0" w:space="0" w:color="auto"/>
            <w:left w:val="none" w:sz="0" w:space="0" w:color="auto"/>
            <w:bottom w:val="none" w:sz="0" w:space="0" w:color="auto"/>
            <w:right w:val="none" w:sz="0" w:space="0" w:color="auto"/>
          </w:divBdr>
        </w:div>
        <w:div w:id="1879395387">
          <w:marLeft w:val="0"/>
          <w:marRight w:val="0"/>
          <w:marTop w:val="0"/>
          <w:marBottom w:val="0"/>
          <w:divBdr>
            <w:top w:val="none" w:sz="0" w:space="0" w:color="auto"/>
            <w:left w:val="none" w:sz="0" w:space="0" w:color="auto"/>
            <w:bottom w:val="none" w:sz="0" w:space="0" w:color="auto"/>
            <w:right w:val="none" w:sz="0" w:space="0" w:color="auto"/>
          </w:divBdr>
        </w:div>
        <w:div w:id="59330049">
          <w:marLeft w:val="0"/>
          <w:marRight w:val="0"/>
          <w:marTop w:val="0"/>
          <w:marBottom w:val="0"/>
          <w:divBdr>
            <w:top w:val="none" w:sz="0" w:space="0" w:color="auto"/>
            <w:left w:val="none" w:sz="0" w:space="0" w:color="auto"/>
            <w:bottom w:val="none" w:sz="0" w:space="0" w:color="auto"/>
            <w:right w:val="none" w:sz="0" w:space="0" w:color="auto"/>
          </w:divBdr>
        </w:div>
        <w:div w:id="180243638">
          <w:marLeft w:val="0"/>
          <w:marRight w:val="0"/>
          <w:marTop w:val="0"/>
          <w:marBottom w:val="0"/>
          <w:divBdr>
            <w:top w:val="none" w:sz="0" w:space="0" w:color="auto"/>
            <w:left w:val="none" w:sz="0" w:space="0" w:color="auto"/>
            <w:bottom w:val="none" w:sz="0" w:space="0" w:color="auto"/>
            <w:right w:val="none" w:sz="0" w:space="0" w:color="auto"/>
          </w:divBdr>
        </w:div>
        <w:div w:id="256989421">
          <w:marLeft w:val="0"/>
          <w:marRight w:val="0"/>
          <w:marTop w:val="0"/>
          <w:marBottom w:val="0"/>
          <w:divBdr>
            <w:top w:val="none" w:sz="0" w:space="0" w:color="auto"/>
            <w:left w:val="none" w:sz="0" w:space="0" w:color="auto"/>
            <w:bottom w:val="none" w:sz="0" w:space="0" w:color="auto"/>
            <w:right w:val="none" w:sz="0" w:space="0" w:color="auto"/>
          </w:divBdr>
        </w:div>
        <w:div w:id="622427230">
          <w:marLeft w:val="0"/>
          <w:marRight w:val="0"/>
          <w:marTop w:val="0"/>
          <w:marBottom w:val="0"/>
          <w:divBdr>
            <w:top w:val="none" w:sz="0" w:space="0" w:color="auto"/>
            <w:left w:val="none" w:sz="0" w:space="0" w:color="auto"/>
            <w:bottom w:val="none" w:sz="0" w:space="0" w:color="auto"/>
            <w:right w:val="none" w:sz="0" w:space="0" w:color="auto"/>
          </w:divBdr>
        </w:div>
        <w:div w:id="1102991677">
          <w:marLeft w:val="0"/>
          <w:marRight w:val="0"/>
          <w:marTop w:val="0"/>
          <w:marBottom w:val="0"/>
          <w:divBdr>
            <w:top w:val="none" w:sz="0" w:space="0" w:color="auto"/>
            <w:left w:val="none" w:sz="0" w:space="0" w:color="auto"/>
            <w:bottom w:val="none" w:sz="0" w:space="0" w:color="auto"/>
            <w:right w:val="none" w:sz="0" w:space="0" w:color="auto"/>
          </w:divBdr>
        </w:div>
        <w:div w:id="634601468">
          <w:marLeft w:val="0"/>
          <w:marRight w:val="0"/>
          <w:marTop w:val="0"/>
          <w:marBottom w:val="0"/>
          <w:divBdr>
            <w:top w:val="none" w:sz="0" w:space="0" w:color="auto"/>
            <w:left w:val="none" w:sz="0" w:space="0" w:color="auto"/>
            <w:bottom w:val="none" w:sz="0" w:space="0" w:color="auto"/>
            <w:right w:val="none" w:sz="0" w:space="0" w:color="auto"/>
          </w:divBdr>
        </w:div>
        <w:div w:id="960692567">
          <w:marLeft w:val="0"/>
          <w:marRight w:val="0"/>
          <w:marTop w:val="0"/>
          <w:marBottom w:val="0"/>
          <w:divBdr>
            <w:top w:val="none" w:sz="0" w:space="0" w:color="auto"/>
            <w:left w:val="none" w:sz="0" w:space="0" w:color="auto"/>
            <w:bottom w:val="none" w:sz="0" w:space="0" w:color="auto"/>
            <w:right w:val="none" w:sz="0" w:space="0" w:color="auto"/>
          </w:divBdr>
        </w:div>
        <w:div w:id="33894301">
          <w:marLeft w:val="0"/>
          <w:marRight w:val="0"/>
          <w:marTop w:val="0"/>
          <w:marBottom w:val="0"/>
          <w:divBdr>
            <w:top w:val="none" w:sz="0" w:space="0" w:color="auto"/>
            <w:left w:val="none" w:sz="0" w:space="0" w:color="auto"/>
            <w:bottom w:val="none" w:sz="0" w:space="0" w:color="auto"/>
            <w:right w:val="none" w:sz="0" w:space="0" w:color="auto"/>
          </w:divBdr>
        </w:div>
        <w:div w:id="579825787">
          <w:marLeft w:val="0"/>
          <w:marRight w:val="0"/>
          <w:marTop w:val="0"/>
          <w:marBottom w:val="0"/>
          <w:divBdr>
            <w:top w:val="none" w:sz="0" w:space="0" w:color="auto"/>
            <w:left w:val="none" w:sz="0" w:space="0" w:color="auto"/>
            <w:bottom w:val="none" w:sz="0" w:space="0" w:color="auto"/>
            <w:right w:val="none" w:sz="0" w:space="0" w:color="auto"/>
          </w:divBdr>
        </w:div>
        <w:div w:id="968439047">
          <w:marLeft w:val="0"/>
          <w:marRight w:val="0"/>
          <w:marTop w:val="0"/>
          <w:marBottom w:val="0"/>
          <w:divBdr>
            <w:top w:val="none" w:sz="0" w:space="0" w:color="auto"/>
            <w:left w:val="none" w:sz="0" w:space="0" w:color="auto"/>
            <w:bottom w:val="none" w:sz="0" w:space="0" w:color="auto"/>
            <w:right w:val="none" w:sz="0" w:space="0" w:color="auto"/>
          </w:divBdr>
        </w:div>
        <w:div w:id="1519614338">
          <w:marLeft w:val="0"/>
          <w:marRight w:val="0"/>
          <w:marTop w:val="0"/>
          <w:marBottom w:val="0"/>
          <w:divBdr>
            <w:top w:val="none" w:sz="0" w:space="0" w:color="auto"/>
            <w:left w:val="none" w:sz="0" w:space="0" w:color="auto"/>
            <w:bottom w:val="none" w:sz="0" w:space="0" w:color="auto"/>
            <w:right w:val="none" w:sz="0" w:space="0" w:color="auto"/>
          </w:divBdr>
        </w:div>
        <w:div w:id="618996604">
          <w:marLeft w:val="0"/>
          <w:marRight w:val="0"/>
          <w:marTop w:val="0"/>
          <w:marBottom w:val="0"/>
          <w:divBdr>
            <w:top w:val="none" w:sz="0" w:space="0" w:color="auto"/>
            <w:left w:val="none" w:sz="0" w:space="0" w:color="auto"/>
            <w:bottom w:val="none" w:sz="0" w:space="0" w:color="auto"/>
            <w:right w:val="none" w:sz="0" w:space="0" w:color="auto"/>
          </w:divBdr>
        </w:div>
        <w:div w:id="1617055857">
          <w:marLeft w:val="0"/>
          <w:marRight w:val="0"/>
          <w:marTop w:val="0"/>
          <w:marBottom w:val="0"/>
          <w:divBdr>
            <w:top w:val="none" w:sz="0" w:space="0" w:color="auto"/>
            <w:left w:val="none" w:sz="0" w:space="0" w:color="auto"/>
            <w:bottom w:val="none" w:sz="0" w:space="0" w:color="auto"/>
            <w:right w:val="none" w:sz="0" w:space="0" w:color="auto"/>
          </w:divBdr>
        </w:div>
        <w:div w:id="774834538">
          <w:marLeft w:val="0"/>
          <w:marRight w:val="0"/>
          <w:marTop w:val="0"/>
          <w:marBottom w:val="0"/>
          <w:divBdr>
            <w:top w:val="none" w:sz="0" w:space="0" w:color="auto"/>
            <w:left w:val="none" w:sz="0" w:space="0" w:color="auto"/>
            <w:bottom w:val="none" w:sz="0" w:space="0" w:color="auto"/>
            <w:right w:val="none" w:sz="0" w:space="0" w:color="auto"/>
          </w:divBdr>
        </w:div>
        <w:div w:id="864633037">
          <w:marLeft w:val="0"/>
          <w:marRight w:val="0"/>
          <w:marTop w:val="0"/>
          <w:marBottom w:val="0"/>
          <w:divBdr>
            <w:top w:val="none" w:sz="0" w:space="0" w:color="auto"/>
            <w:left w:val="none" w:sz="0" w:space="0" w:color="auto"/>
            <w:bottom w:val="none" w:sz="0" w:space="0" w:color="auto"/>
            <w:right w:val="none" w:sz="0" w:space="0" w:color="auto"/>
          </w:divBdr>
        </w:div>
      </w:divsChild>
    </w:div>
    <w:div w:id="293490818">
      <w:bodyDiv w:val="1"/>
      <w:marLeft w:val="0"/>
      <w:marRight w:val="0"/>
      <w:marTop w:val="0"/>
      <w:marBottom w:val="0"/>
      <w:divBdr>
        <w:top w:val="none" w:sz="0" w:space="0" w:color="auto"/>
        <w:left w:val="none" w:sz="0" w:space="0" w:color="auto"/>
        <w:bottom w:val="none" w:sz="0" w:space="0" w:color="auto"/>
        <w:right w:val="none" w:sz="0" w:space="0" w:color="auto"/>
      </w:divBdr>
    </w:div>
    <w:div w:id="348213764">
      <w:bodyDiv w:val="1"/>
      <w:marLeft w:val="0"/>
      <w:marRight w:val="0"/>
      <w:marTop w:val="0"/>
      <w:marBottom w:val="0"/>
      <w:divBdr>
        <w:top w:val="none" w:sz="0" w:space="0" w:color="auto"/>
        <w:left w:val="none" w:sz="0" w:space="0" w:color="auto"/>
        <w:bottom w:val="none" w:sz="0" w:space="0" w:color="auto"/>
        <w:right w:val="none" w:sz="0" w:space="0" w:color="auto"/>
      </w:divBdr>
    </w:div>
    <w:div w:id="544413717">
      <w:bodyDiv w:val="1"/>
      <w:marLeft w:val="0"/>
      <w:marRight w:val="0"/>
      <w:marTop w:val="0"/>
      <w:marBottom w:val="0"/>
      <w:divBdr>
        <w:top w:val="none" w:sz="0" w:space="0" w:color="auto"/>
        <w:left w:val="none" w:sz="0" w:space="0" w:color="auto"/>
        <w:bottom w:val="none" w:sz="0" w:space="0" w:color="auto"/>
        <w:right w:val="none" w:sz="0" w:space="0" w:color="auto"/>
      </w:divBdr>
      <w:divsChild>
        <w:div w:id="1384014017">
          <w:marLeft w:val="0"/>
          <w:marRight w:val="0"/>
          <w:marTop w:val="0"/>
          <w:marBottom w:val="0"/>
          <w:divBdr>
            <w:top w:val="none" w:sz="0" w:space="0" w:color="auto"/>
            <w:left w:val="none" w:sz="0" w:space="0" w:color="auto"/>
            <w:bottom w:val="none" w:sz="0" w:space="0" w:color="auto"/>
            <w:right w:val="none" w:sz="0" w:space="0" w:color="auto"/>
          </w:divBdr>
        </w:div>
        <w:div w:id="1839536808">
          <w:marLeft w:val="0"/>
          <w:marRight w:val="0"/>
          <w:marTop w:val="0"/>
          <w:marBottom w:val="0"/>
          <w:divBdr>
            <w:top w:val="none" w:sz="0" w:space="0" w:color="auto"/>
            <w:left w:val="none" w:sz="0" w:space="0" w:color="auto"/>
            <w:bottom w:val="none" w:sz="0" w:space="0" w:color="auto"/>
            <w:right w:val="none" w:sz="0" w:space="0" w:color="auto"/>
          </w:divBdr>
        </w:div>
        <w:div w:id="847134895">
          <w:marLeft w:val="0"/>
          <w:marRight w:val="0"/>
          <w:marTop w:val="0"/>
          <w:marBottom w:val="0"/>
          <w:divBdr>
            <w:top w:val="none" w:sz="0" w:space="0" w:color="auto"/>
            <w:left w:val="none" w:sz="0" w:space="0" w:color="auto"/>
            <w:bottom w:val="none" w:sz="0" w:space="0" w:color="auto"/>
            <w:right w:val="none" w:sz="0" w:space="0" w:color="auto"/>
          </w:divBdr>
        </w:div>
      </w:divsChild>
    </w:div>
    <w:div w:id="755515263">
      <w:bodyDiv w:val="1"/>
      <w:marLeft w:val="0"/>
      <w:marRight w:val="0"/>
      <w:marTop w:val="0"/>
      <w:marBottom w:val="0"/>
      <w:divBdr>
        <w:top w:val="none" w:sz="0" w:space="0" w:color="auto"/>
        <w:left w:val="none" w:sz="0" w:space="0" w:color="auto"/>
        <w:bottom w:val="none" w:sz="0" w:space="0" w:color="auto"/>
        <w:right w:val="none" w:sz="0" w:space="0" w:color="auto"/>
      </w:divBdr>
    </w:div>
    <w:div w:id="878512519">
      <w:bodyDiv w:val="1"/>
      <w:marLeft w:val="0"/>
      <w:marRight w:val="0"/>
      <w:marTop w:val="0"/>
      <w:marBottom w:val="0"/>
      <w:divBdr>
        <w:top w:val="none" w:sz="0" w:space="0" w:color="auto"/>
        <w:left w:val="none" w:sz="0" w:space="0" w:color="auto"/>
        <w:bottom w:val="none" w:sz="0" w:space="0" w:color="auto"/>
        <w:right w:val="none" w:sz="0" w:space="0" w:color="auto"/>
      </w:divBdr>
    </w:div>
    <w:div w:id="1128012586">
      <w:bodyDiv w:val="1"/>
      <w:marLeft w:val="0"/>
      <w:marRight w:val="0"/>
      <w:marTop w:val="0"/>
      <w:marBottom w:val="0"/>
      <w:divBdr>
        <w:top w:val="none" w:sz="0" w:space="0" w:color="auto"/>
        <w:left w:val="none" w:sz="0" w:space="0" w:color="auto"/>
        <w:bottom w:val="none" w:sz="0" w:space="0" w:color="auto"/>
        <w:right w:val="none" w:sz="0" w:space="0" w:color="auto"/>
      </w:divBdr>
    </w:div>
    <w:div w:id="1323855632">
      <w:bodyDiv w:val="1"/>
      <w:marLeft w:val="0"/>
      <w:marRight w:val="0"/>
      <w:marTop w:val="0"/>
      <w:marBottom w:val="0"/>
      <w:divBdr>
        <w:top w:val="none" w:sz="0" w:space="0" w:color="auto"/>
        <w:left w:val="none" w:sz="0" w:space="0" w:color="auto"/>
        <w:bottom w:val="none" w:sz="0" w:space="0" w:color="auto"/>
        <w:right w:val="none" w:sz="0" w:space="0" w:color="auto"/>
      </w:divBdr>
      <w:divsChild>
        <w:div w:id="167453564">
          <w:marLeft w:val="0"/>
          <w:marRight w:val="0"/>
          <w:marTop w:val="0"/>
          <w:marBottom w:val="0"/>
          <w:divBdr>
            <w:top w:val="none" w:sz="0" w:space="0" w:color="auto"/>
            <w:left w:val="none" w:sz="0" w:space="0" w:color="auto"/>
            <w:bottom w:val="none" w:sz="0" w:space="0" w:color="auto"/>
            <w:right w:val="none" w:sz="0" w:space="0" w:color="auto"/>
          </w:divBdr>
          <w:divsChild>
            <w:div w:id="1212109953">
              <w:marLeft w:val="0"/>
              <w:marRight w:val="0"/>
              <w:marTop w:val="0"/>
              <w:marBottom w:val="0"/>
              <w:divBdr>
                <w:top w:val="none" w:sz="0" w:space="0" w:color="auto"/>
                <w:left w:val="none" w:sz="0" w:space="0" w:color="auto"/>
                <w:bottom w:val="none" w:sz="0" w:space="0" w:color="auto"/>
                <w:right w:val="none" w:sz="0" w:space="0" w:color="auto"/>
              </w:divBdr>
              <w:divsChild>
                <w:div w:id="1202597753">
                  <w:marLeft w:val="0"/>
                  <w:marRight w:val="0"/>
                  <w:marTop w:val="0"/>
                  <w:marBottom w:val="0"/>
                  <w:divBdr>
                    <w:top w:val="none" w:sz="0" w:space="0" w:color="auto"/>
                    <w:left w:val="none" w:sz="0" w:space="0" w:color="auto"/>
                    <w:bottom w:val="none" w:sz="0" w:space="0" w:color="auto"/>
                    <w:right w:val="none" w:sz="0" w:space="0" w:color="auto"/>
                  </w:divBdr>
                  <w:divsChild>
                    <w:div w:id="515969067">
                      <w:marLeft w:val="0"/>
                      <w:marRight w:val="0"/>
                      <w:marTop w:val="0"/>
                      <w:marBottom w:val="0"/>
                      <w:divBdr>
                        <w:top w:val="none" w:sz="0" w:space="0" w:color="auto"/>
                        <w:left w:val="none" w:sz="0" w:space="0" w:color="auto"/>
                        <w:bottom w:val="none" w:sz="0" w:space="0" w:color="auto"/>
                        <w:right w:val="none" w:sz="0" w:space="0" w:color="auto"/>
                      </w:divBdr>
                      <w:divsChild>
                        <w:div w:id="2139059409">
                          <w:marLeft w:val="0"/>
                          <w:marRight w:val="0"/>
                          <w:marTop w:val="0"/>
                          <w:marBottom w:val="0"/>
                          <w:divBdr>
                            <w:top w:val="none" w:sz="0" w:space="0" w:color="auto"/>
                            <w:left w:val="none" w:sz="0" w:space="0" w:color="auto"/>
                            <w:bottom w:val="none" w:sz="0" w:space="0" w:color="auto"/>
                            <w:right w:val="none" w:sz="0" w:space="0" w:color="auto"/>
                          </w:divBdr>
                          <w:divsChild>
                            <w:div w:id="664822190">
                              <w:marLeft w:val="0"/>
                              <w:marRight w:val="0"/>
                              <w:marTop w:val="0"/>
                              <w:marBottom w:val="0"/>
                              <w:divBdr>
                                <w:top w:val="none" w:sz="0" w:space="0" w:color="auto"/>
                                <w:left w:val="none" w:sz="0" w:space="0" w:color="auto"/>
                                <w:bottom w:val="none" w:sz="0" w:space="0" w:color="auto"/>
                                <w:right w:val="none" w:sz="0" w:space="0" w:color="auto"/>
                              </w:divBdr>
                              <w:divsChild>
                                <w:div w:id="1514882230">
                                  <w:marLeft w:val="0"/>
                                  <w:marRight w:val="0"/>
                                  <w:marTop w:val="0"/>
                                  <w:marBottom w:val="0"/>
                                  <w:divBdr>
                                    <w:top w:val="none" w:sz="0" w:space="0" w:color="auto"/>
                                    <w:left w:val="none" w:sz="0" w:space="0" w:color="auto"/>
                                    <w:bottom w:val="none" w:sz="0" w:space="0" w:color="auto"/>
                                    <w:right w:val="none" w:sz="0" w:space="0" w:color="auto"/>
                                  </w:divBdr>
                                  <w:divsChild>
                                    <w:div w:id="1990085259">
                                      <w:marLeft w:val="0"/>
                                      <w:marRight w:val="0"/>
                                      <w:marTop w:val="0"/>
                                      <w:marBottom w:val="0"/>
                                      <w:divBdr>
                                        <w:top w:val="none" w:sz="0" w:space="0" w:color="auto"/>
                                        <w:left w:val="none" w:sz="0" w:space="0" w:color="auto"/>
                                        <w:bottom w:val="none" w:sz="0" w:space="0" w:color="auto"/>
                                        <w:right w:val="none" w:sz="0" w:space="0" w:color="auto"/>
                                      </w:divBdr>
                                      <w:divsChild>
                                        <w:div w:id="1773235147">
                                          <w:marLeft w:val="0"/>
                                          <w:marRight w:val="0"/>
                                          <w:marTop w:val="0"/>
                                          <w:marBottom w:val="0"/>
                                          <w:divBdr>
                                            <w:top w:val="none" w:sz="0" w:space="0" w:color="auto"/>
                                            <w:left w:val="none" w:sz="0" w:space="0" w:color="auto"/>
                                            <w:bottom w:val="none" w:sz="0" w:space="0" w:color="auto"/>
                                            <w:right w:val="none" w:sz="0" w:space="0" w:color="auto"/>
                                          </w:divBdr>
                                          <w:divsChild>
                                            <w:div w:id="91170224">
                                              <w:marLeft w:val="0"/>
                                              <w:marRight w:val="0"/>
                                              <w:marTop w:val="0"/>
                                              <w:marBottom w:val="0"/>
                                              <w:divBdr>
                                                <w:top w:val="none" w:sz="0" w:space="0" w:color="auto"/>
                                                <w:left w:val="none" w:sz="0" w:space="0" w:color="auto"/>
                                                <w:bottom w:val="none" w:sz="0" w:space="0" w:color="auto"/>
                                                <w:right w:val="none" w:sz="0" w:space="0" w:color="auto"/>
                                              </w:divBdr>
                                              <w:divsChild>
                                                <w:div w:id="260458988">
                                                  <w:marLeft w:val="0"/>
                                                  <w:marRight w:val="0"/>
                                                  <w:marTop w:val="0"/>
                                                  <w:marBottom w:val="0"/>
                                                  <w:divBdr>
                                                    <w:top w:val="none" w:sz="0" w:space="0" w:color="auto"/>
                                                    <w:left w:val="none" w:sz="0" w:space="0" w:color="auto"/>
                                                    <w:bottom w:val="none" w:sz="0" w:space="0" w:color="auto"/>
                                                    <w:right w:val="none" w:sz="0" w:space="0" w:color="auto"/>
                                                  </w:divBdr>
                                                  <w:divsChild>
                                                    <w:div w:id="1130125806">
                                                      <w:marLeft w:val="0"/>
                                                      <w:marRight w:val="0"/>
                                                      <w:marTop w:val="0"/>
                                                      <w:marBottom w:val="0"/>
                                                      <w:divBdr>
                                                        <w:top w:val="none" w:sz="0" w:space="0" w:color="auto"/>
                                                        <w:left w:val="none" w:sz="0" w:space="0" w:color="auto"/>
                                                        <w:bottom w:val="none" w:sz="0" w:space="0" w:color="auto"/>
                                                        <w:right w:val="none" w:sz="0" w:space="0" w:color="auto"/>
                                                      </w:divBdr>
                                                      <w:divsChild>
                                                        <w:div w:id="30477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569416577">
      <w:bodyDiv w:val="1"/>
      <w:marLeft w:val="0"/>
      <w:marRight w:val="0"/>
      <w:marTop w:val="0"/>
      <w:marBottom w:val="0"/>
      <w:divBdr>
        <w:top w:val="none" w:sz="0" w:space="0" w:color="auto"/>
        <w:left w:val="none" w:sz="0" w:space="0" w:color="auto"/>
        <w:bottom w:val="none" w:sz="0" w:space="0" w:color="auto"/>
        <w:right w:val="none" w:sz="0" w:space="0" w:color="auto"/>
      </w:divBdr>
    </w:div>
    <w:div w:id="1803501399">
      <w:bodyDiv w:val="1"/>
      <w:marLeft w:val="0"/>
      <w:marRight w:val="0"/>
      <w:marTop w:val="0"/>
      <w:marBottom w:val="0"/>
      <w:divBdr>
        <w:top w:val="none" w:sz="0" w:space="0" w:color="auto"/>
        <w:left w:val="none" w:sz="0" w:space="0" w:color="auto"/>
        <w:bottom w:val="none" w:sz="0" w:space="0" w:color="auto"/>
        <w:right w:val="none" w:sz="0" w:space="0" w:color="auto"/>
      </w:divBdr>
    </w:div>
    <w:div w:id="1866287022">
      <w:bodyDiv w:val="1"/>
      <w:marLeft w:val="0"/>
      <w:marRight w:val="0"/>
      <w:marTop w:val="0"/>
      <w:marBottom w:val="0"/>
      <w:divBdr>
        <w:top w:val="none" w:sz="0" w:space="0" w:color="auto"/>
        <w:left w:val="none" w:sz="0" w:space="0" w:color="auto"/>
        <w:bottom w:val="none" w:sz="0" w:space="0" w:color="auto"/>
        <w:right w:val="none" w:sz="0" w:space="0" w:color="auto"/>
      </w:divBdr>
    </w:div>
    <w:div w:id="1932932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doka.de"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sabine.goetz@doka.com"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u\AppData\Roaming\Microsoft\Templates\2012DokaPM.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2012DokaPM.dotx</Template>
  <TotalTime>0</TotalTime>
  <Pages>4</Pages>
  <Words>715</Words>
  <Characters>4973</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Pressemitteilung</vt:lpstr>
    </vt:vector>
  </TitlesOfParts>
  <Company>Deutsche Doka</Company>
  <LinksUpToDate>false</LinksUpToDate>
  <CharactersWithSpaces>5677</CharactersWithSpaces>
  <SharedDoc>false</SharedDoc>
  <HLinks>
    <vt:vector size="30" baseType="variant">
      <vt:variant>
        <vt:i4>393297</vt:i4>
      </vt:variant>
      <vt:variant>
        <vt:i4>15</vt:i4>
      </vt:variant>
      <vt:variant>
        <vt:i4>0</vt:i4>
      </vt:variant>
      <vt:variant>
        <vt:i4>5</vt:i4>
      </vt:variant>
      <vt:variant>
        <vt:lpwstr>https://www.doka.com/de/system-groups/doka-safety-systems/working-scaffolds/working-scaffold-modul/index</vt:lpwstr>
      </vt:variant>
      <vt:variant>
        <vt:lpwstr/>
      </vt:variant>
      <vt:variant>
        <vt:i4>4653151</vt:i4>
      </vt:variant>
      <vt:variant>
        <vt:i4>12</vt:i4>
      </vt:variant>
      <vt:variant>
        <vt:i4>0</vt:i4>
      </vt:variant>
      <vt:variant>
        <vt:i4>5</vt:i4>
      </vt:variant>
      <vt:variant>
        <vt:lpwstr>https://www.doka.com/de/system-groups/doka-safety-systems/access-systems/stairtower250/index</vt:lpwstr>
      </vt:variant>
      <vt:variant>
        <vt:lpwstr/>
      </vt:variant>
      <vt:variant>
        <vt:i4>3407990</vt:i4>
      </vt:variant>
      <vt:variant>
        <vt:i4>9</vt:i4>
      </vt:variant>
      <vt:variant>
        <vt:i4>0</vt:i4>
      </vt:variant>
      <vt:variant>
        <vt:i4>5</vt:i4>
      </vt:variant>
      <vt:variant>
        <vt:lpwstr>https://www.doka.com/de/system-groups/doka-wall-systems/framed-formwork/framax-xlife-plus/index</vt:lpwstr>
      </vt:variant>
      <vt:variant>
        <vt:lpwstr/>
      </vt:variant>
      <vt:variant>
        <vt:i4>7274554</vt:i4>
      </vt:variant>
      <vt:variant>
        <vt:i4>6</vt:i4>
      </vt:variant>
      <vt:variant>
        <vt:i4>0</vt:i4>
      </vt:variant>
      <vt:variant>
        <vt:i4>5</vt:i4>
      </vt:variant>
      <vt:variant>
        <vt:lpwstr>http://www.doka.de/</vt:lpwstr>
      </vt:variant>
      <vt:variant>
        <vt:lpwstr/>
      </vt:variant>
      <vt:variant>
        <vt:i4>6422581</vt:i4>
      </vt:variant>
      <vt:variant>
        <vt:i4>3</vt:i4>
      </vt:variant>
      <vt:variant>
        <vt:i4>0</vt:i4>
      </vt:variant>
      <vt:variant>
        <vt:i4>5</vt:i4>
      </vt:variant>
      <vt:variant>
        <vt:lpwstr>http://www.vstr.de/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Sydney Metro; Infrastruktur</dc:subject>
  <dc:creator>Deutsche Doka</dc:creator>
  <cp:lastModifiedBy>Sabine Götz</cp:lastModifiedBy>
  <cp:revision>6</cp:revision>
  <cp:lastPrinted>2019-10-23T11:15:00Z</cp:lastPrinted>
  <dcterms:created xsi:type="dcterms:W3CDTF">2019-10-23T09:46:00Z</dcterms:created>
  <dcterms:modified xsi:type="dcterms:W3CDTF">2019-10-23T11:16:00Z</dcterms:modified>
</cp:coreProperties>
</file>